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734" w:type="dxa"/>
        <w:tblInd w:w="-567" w:type="dxa"/>
        <w:tblLook w:val="04A0" w:firstRow="1" w:lastRow="0" w:firstColumn="1" w:lastColumn="0" w:noHBand="0" w:noVBand="1"/>
      </w:tblPr>
      <w:tblGrid>
        <w:gridCol w:w="7797"/>
        <w:gridCol w:w="7937"/>
      </w:tblGrid>
      <w:tr w:rsidR="00441FCA" w:rsidTr="00BC31CD">
        <w:trPr>
          <w:trHeight w:val="10494"/>
        </w:trPr>
        <w:tc>
          <w:tcPr>
            <w:tcW w:w="7797" w:type="dxa"/>
            <w:tcBorders>
              <w:top w:val="nil"/>
              <w:left w:val="nil"/>
              <w:bottom w:val="nil"/>
              <w:right w:val="nil"/>
            </w:tcBorders>
          </w:tcPr>
          <w:p w:rsidR="00BC31CD" w:rsidRDefault="00BC31CD" w:rsidP="00BC31CD">
            <w:pPr>
              <w:pStyle w:val="a6"/>
              <w:shd w:val="clear" w:color="auto" w:fill="FFFFFF"/>
              <w:spacing w:before="100" w:beforeAutospacing="1" w:after="150" w:line="276" w:lineRule="auto"/>
              <w:rPr>
                <w:rFonts w:ascii="Times New Roman" w:eastAsia="Times New Roman" w:hAnsi="Times New Roman" w:cs="Times New Roman"/>
                <w:color w:val="242C2E"/>
                <w:sz w:val="28"/>
                <w:szCs w:val="28"/>
                <w:lang w:eastAsia="ru-RU"/>
              </w:rPr>
            </w:pPr>
            <w:r w:rsidRPr="008A1200">
              <w:rPr>
                <w:rFonts w:ascii="Times New Roman" w:eastAsia="Times New Roman" w:hAnsi="Times New Roman" w:cs="Times New Roman"/>
                <w:color w:val="242C2E"/>
                <w:sz w:val="28"/>
                <w:szCs w:val="28"/>
                <w:lang w:eastAsia="ru-RU"/>
              </w:rPr>
              <w:t>нелегко. Ребенок тяжело переносит развод родителей, нелегко справляется с появлением в семье сестры или братика, для него испытанием может стать поступление в детсад или школу.</w:t>
            </w:r>
          </w:p>
          <w:p w:rsidR="008A1200" w:rsidRPr="008A1200" w:rsidRDefault="008A1200" w:rsidP="00E1547C">
            <w:pPr>
              <w:pStyle w:val="a6"/>
              <w:numPr>
                <w:ilvl w:val="0"/>
                <w:numId w:val="6"/>
              </w:numPr>
              <w:shd w:val="clear" w:color="auto" w:fill="FFFFFF"/>
              <w:spacing w:before="100" w:beforeAutospacing="1" w:after="150" w:line="276" w:lineRule="auto"/>
              <w:rPr>
                <w:rFonts w:ascii="Times New Roman" w:eastAsia="Times New Roman" w:hAnsi="Times New Roman" w:cs="Times New Roman"/>
                <w:color w:val="242C2E"/>
                <w:sz w:val="28"/>
                <w:szCs w:val="28"/>
                <w:lang w:eastAsia="ru-RU"/>
              </w:rPr>
            </w:pPr>
            <w:bookmarkStart w:id="0" w:name="_GoBack"/>
            <w:bookmarkEnd w:id="0"/>
            <w:r w:rsidRPr="008A1200">
              <w:rPr>
                <w:rFonts w:ascii="Times New Roman" w:eastAsia="Times New Roman" w:hAnsi="Times New Roman" w:cs="Times New Roman"/>
                <w:color w:val="242C2E"/>
                <w:sz w:val="28"/>
                <w:szCs w:val="28"/>
                <w:lang w:eastAsia="ru-RU"/>
              </w:rPr>
              <w:t>Снижение успеваемости. У ребенка появляется нежелание посещать школу или, несмотря на старания, наблюдается тенденция снижения оценок.</w:t>
            </w:r>
          </w:p>
          <w:p w:rsidR="00441FCA" w:rsidRDefault="00441FCA" w:rsidP="00C52C30">
            <w:pPr>
              <w:jc w:val="both"/>
            </w:pPr>
          </w:p>
          <w:p w:rsidR="00C06036" w:rsidRPr="008A1200" w:rsidRDefault="00C06036" w:rsidP="008A1200">
            <w:pPr>
              <w:spacing w:after="150" w:line="276" w:lineRule="auto"/>
              <w:jc w:val="both"/>
              <w:rPr>
                <w:rFonts w:ascii="Times New Roman" w:eastAsia="Times New Roman" w:hAnsi="Times New Roman" w:cs="Times New Roman"/>
                <w:color w:val="676A6C"/>
                <w:sz w:val="28"/>
                <w:szCs w:val="28"/>
                <w:lang w:eastAsia="ru-RU"/>
              </w:rPr>
            </w:pPr>
            <w:r w:rsidRPr="00C06036">
              <w:rPr>
                <w:rFonts w:ascii="Arial" w:eastAsia="Times New Roman" w:hAnsi="Arial" w:cs="Arial"/>
                <w:color w:val="5E331C"/>
                <w:sz w:val="21"/>
                <w:szCs w:val="21"/>
                <w:lang w:eastAsia="ru-RU"/>
              </w:rPr>
              <w:t> </w:t>
            </w:r>
            <w:r w:rsidR="008A1200">
              <w:rPr>
                <w:rFonts w:ascii="Arial" w:eastAsia="Times New Roman" w:hAnsi="Arial" w:cs="Arial"/>
                <w:color w:val="5E331C"/>
                <w:sz w:val="21"/>
                <w:szCs w:val="21"/>
                <w:lang w:eastAsia="ru-RU"/>
              </w:rPr>
              <w:t xml:space="preserve">      </w:t>
            </w:r>
            <w:r w:rsidR="008A1200" w:rsidRPr="008A1200">
              <w:rPr>
                <w:rFonts w:ascii="Times New Roman" w:hAnsi="Times New Roman" w:cs="Times New Roman"/>
                <w:color w:val="242C2E"/>
                <w:sz w:val="28"/>
                <w:szCs w:val="28"/>
                <w:shd w:val="clear" w:color="auto" w:fill="FFFFFF"/>
              </w:rPr>
              <w:t>Посещение детского психолога предполагает не только наличие проблемных ситуаций у ребенка. Даже когда в семье царят мир и согласие, полезно узнать, как наилучшим образом развить индивидуальные способности ребенка. Для этого можно обратиться к психологу в детском саду, развивающем центре или школе. Специалист может предложить тестирование, дать необходимые рекомендации, помочь найти пути продуктивного взаимодействия с ребенком, при необходимости – определить стратегию и тактику преодоления кризисной ситуации и разработать программу эффективного развития детской личности.</w:t>
            </w:r>
          </w:p>
          <w:p w:rsidR="008A1200" w:rsidRDefault="008A1200" w:rsidP="00C52C30">
            <w:pPr>
              <w:jc w:val="both"/>
            </w:pPr>
          </w:p>
          <w:p w:rsidR="008A1200" w:rsidRDefault="008A1200" w:rsidP="00C52C30">
            <w:pPr>
              <w:jc w:val="both"/>
            </w:pPr>
          </w:p>
          <w:p w:rsidR="008A1200" w:rsidRDefault="008A1200" w:rsidP="00C52C30">
            <w:pPr>
              <w:jc w:val="both"/>
            </w:pPr>
          </w:p>
          <w:p w:rsidR="008A1200" w:rsidRDefault="008A1200" w:rsidP="00C52C30">
            <w:pPr>
              <w:jc w:val="both"/>
            </w:pPr>
          </w:p>
          <w:p w:rsidR="008A1200" w:rsidRDefault="008A1200" w:rsidP="00C52C30">
            <w:pPr>
              <w:jc w:val="both"/>
            </w:pPr>
          </w:p>
          <w:p w:rsidR="008A1200" w:rsidRDefault="008A1200" w:rsidP="00C52C30">
            <w:pPr>
              <w:jc w:val="both"/>
            </w:pPr>
          </w:p>
          <w:p w:rsidR="008A1200" w:rsidRDefault="008A1200" w:rsidP="00C52C30">
            <w:pPr>
              <w:jc w:val="both"/>
            </w:pPr>
          </w:p>
          <w:p w:rsidR="00FB50B3" w:rsidRDefault="00FB50B3" w:rsidP="00C52C30">
            <w:pPr>
              <w:jc w:val="both"/>
            </w:pPr>
            <w:r>
              <w:t xml:space="preserve">Подготовила: </w:t>
            </w:r>
          </w:p>
          <w:p w:rsidR="00563133" w:rsidRDefault="00FB50B3" w:rsidP="00C52C30">
            <w:pPr>
              <w:jc w:val="both"/>
            </w:pPr>
            <w:r w:rsidRPr="00FB50B3">
              <w:rPr>
                <w:rFonts w:ascii="Times New Roman" w:hAnsi="Times New Roman" w:cs="Times New Roman"/>
              </w:rPr>
              <w:t>методист Алибаева</w:t>
            </w:r>
            <w:r>
              <w:rPr>
                <w:rFonts w:ascii="Times New Roman" w:hAnsi="Times New Roman" w:cs="Times New Roman"/>
              </w:rPr>
              <w:t xml:space="preserve"> О.В.</w:t>
            </w:r>
          </w:p>
          <w:p w:rsidR="00563133" w:rsidRDefault="00563133" w:rsidP="00C52C30">
            <w:pPr>
              <w:jc w:val="both"/>
            </w:pPr>
          </w:p>
          <w:p w:rsidR="0057738A" w:rsidRPr="0057738A" w:rsidRDefault="0057738A" w:rsidP="00BC31CD">
            <w:pPr>
              <w:pStyle w:val="a7"/>
              <w:shd w:val="clear" w:color="auto" w:fill="FFFFFF"/>
              <w:spacing w:line="276" w:lineRule="auto"/>
              <w:jc w:val="both"/>
              <w:rPr>
                <w:color w:val="242C2E"/>
                <w:sz w:val="28"/>
                <w:szCs w:val="28"/>
              </w:rPr>
            </w:pPr>
            <w:r w:rsidRPr="0057738A">
              <w:rPr>
                <w:color w:val="242C2E"/>
                <w:sz w:val="28"/>
                <w:szCs w:val="28"/>
              </w:rPr>
              <w:lastRenderedPageBreak/>
              <w:t>Нередко бывают ситуации, когда родительской любви и внимания недостаточно для решения психологических проблем ребенка. Чтобы понять изменения в поведении, эмоциональном состоянии ребенка (зачастую резкие и неожиданные), нужно знать, как развивается детская психика. Детский психолог, знающий закономерности развития ребенка, помогает ему становиться взрослым, общаться со сверстниками, безболезненно преодолевать трудности в развитии, раскрывать способности и таланты.</w:t>
            </w:r>
          </w:p>
          <w:p w:rsidR="0057738A" w:rsidRDefault="0057738A" w:rsidP="00BC31CD">
            <w:pPr>
              <w:pStyle w:val="a7"/>
              <w:shd w:val="clear" w:color="auto" w:fill="FFFFFF"/>
              <w:spacing w:line="276" w:lineRule="auto"/>
              <w:jc w:val="both"/>
              <w:rPr>
                <w:color w:val="242C2E"/>
                <w:sz w:val="28"/>
                <w:szCs w:val="28"/>
              </w:rPr>
            </w:pPr>
            <w:r w:rsidRPr="0057738A">
              <w:rPr>
                <w:color w:val="242C2E"/>
                <w:sz w:val="28"/>
                <w:szCs w:val="28"/>
              </w:rPr>
              <w:t>В сложный период роста и развития малыша у большинства родителей возникает масса вопросов. Ребенок то спокоен, то упрям, вчера он с радостью бежал в садик или школу, а сегодня отказывается туда идти. Нередко настает момент, когда вопросы воспитания и развития ребенка встают особенно остро, и тогда родители обращаются за помощью к детскому психологу.</w:t>
            </w:r>
          </w:p>
          <w:p w:rsidR="0057738A" w:rsidRPr="0057738A" w:rsidRDefault="0057738A" w:rsidP="008A1200">
            <w:pPr>
              <w:pStyle w:val="a7"/>
              <w:shd w:val="clear" w:color="auto" w:fill="FFFFFF"/>
              <w:spacing w:line="276" w:lineRule="auto"/>
              <w:rPr>
                <w:b/>
                <w:color w:val="242C2E"/>
                <w:sz w:val="28"/>
                <w:szCs w:val="28"/>
                <w:u w:val="single"/>
              </w:rPr>
            </w:pPr>
            <w:r w:rsidRPr="0057738A">
              <w:rPr>
                <w:b/>
                <w:color w:val="242C2E"/>
                <w:sz w:val="28"/>
                <w:szCs w:val="28"/>
                <w:u w:val="single"/>
              </w:rPr>
              <w:t>Типичные ситуации, когда нужна помощь детского психолога</w:t>
            </w:r>
          </w:p>
          <w:p w:rsidR="00C52C30" w:rsidRPr="00BC31CD" w:rsidRDefault="0057738A" w:rsidP="00BC31CD">
            <w:pPr>
              <w:numPr>
                <w:ilvl w:val="0"/>
                <w:numId w:val="3"/>
              </w:numPr>
              <w:shd w:val="clear" w:color="auto" w:fill="FFFFFF"/>
              <w:spacing w:before="100" w:beforeAutospacing="1" w:after="150" w:line="276" w:lineRule="auto"/>
              <w:rPr>
                <w:rFonts w:ascii="Times New Roman" w:eastAsia="Times New Roman" w:hAnsi="Times New Roman" w:cs="Times New Roman"/>
                <w:color w:val="242C2E"/>
                <w:sz w:val="28"/>
                <w:szCs w:val="28"/>
                <w:lang w:eastAsia="ru-RU"/>
              </w:rPr>
            </w:pPr>
            <w:r w:rsidRPr="0057738A">
              <w:rPr>
                <w:rFonts w:ascii="Times New Roman" w:eastAsia="Times New Roman" w:hAnsi="Times New Roman" w:cs="Times New Roman"/>
                <w:color w:val="242C2E"/>
                <w:sz w:val="28"/>
                <w:szCs w:val="28"/>
                <w:lang w:eastAsia="ru-RU"/>
              </w:rPr>
              <w:t>Потерян контроль над поведением малыша. Становление личности ребенка в определенные моменты сопровождается непослушанием. Родители замечают, что гармоничные отношения с ребенком нарушены. Они не находят возможностей для налаживания взаимоотношений.</w:t>
            </w:r>
          </w:p>
        </w:tc>
        <w:tc>
          <w:tcPr>
            <w:tcW w:w="7937" w:type="dxa"/>
            <w:tcBorders>
              <w:top w:val="nil"/>
              <w:left w:val="nil"/>
              <w:bottom w:val="nil"/>
              <w:right w:val="nil"/>
            </w:tcBorders>
          </w:tcPr>
          <w:tbl>
            <w:tblPr>
              <w:tblStyle w:val="a3"/>
              <w:tblW w:w="0" w:type="auto"/>
              <w:tblLook w:val="04A0" w:firstRow="1" w:lastRow="0" w:firstColumn="1" w:lastColumn="0" w:noHBand="0" w:noVBand="1"/>
            </w:tblPr>
            <w:tblGrid>
              <w:gridCol w:w="1958"/>
              <w:gridCol w:w="5096"/>
            </w:tblGrid>
            <w:tr w:rsidR="00F91C8F" w:rsidRPr="00F91C8F" w:rsidTr="00441FCA">
              <w:tc>
                <w:tcPr>
                  <w:tcW w:w="1958" w:type="dxa"/>
                  <w:tcBorders>
                    <w:top w:val="nil"/>
                    <w:left w:val="nil"/>
                    <w:bottom w:val="nil"/>
                    <w:right w:val="nil"/>
                  </w:tcBorders>
                </w:tcPr>
                <w:p w:rsidR="00441FCA" w:rsidRDefault="00441FCA" w:rsidP="00F91C8F">
                  <w:pPr>
                    <w:ind w:left="634"/>
                    <w:jc w:val="both"/>
                  </w:pPr>
                </w:p>
                <w:p w:rsidR="00441FCA" w:rsidRDefault="00441FCA" w:rsidP="00C52C30">
                  <w:pPr>
                    <w:jc w:val="both"/>
                  </w:pPr>
                </w:p>
                <w:p w:rsidR="00441FCA" w:rsidRPr="00441FCA" w:rsidRDefault="00BC31CD" w:rsidP="00C52C30">
                  <w:pPr>
                    <w:jc w:val="both"/>
                  </w:pPr>
                  <w:r w:rsidRPr="00F91C8F">
                    <w:rPr>
                      <w:rFonts w:ascii="Times New Roman" w:eastAsia="Times New Roman" w:hAnsi="Times New Roman" w:cs="Times New Roman"/>
                      <w:i/>
                      <w:noProof/>
                      <w:sz w:val="28"/>
                      <w:szCs w:val="28"/>
                      <w:lang w:eastAsia="ru-RU"/>
                    </w:rPr>
                    <w:drawing>
                      <wp:anchor distT="0" distB="0" distL="114300" distR="114300" simplePos="0" relativeHeight="251658240" behindDoc="1" locked="0" layoutInCell="1" allowOverlap="1">
                        <wp:simplePos x="0" y="0"/>
                        <wp:positionH relativeFrom="column">
                          <wp:posOffset>228600</wp:posOffset>
                        </wp:positionH>
                        <wp:positionV relativeFrom="paragraph">
                          <wp:posOffset>93345</wp:posOffset>
                        </wp:positionV>
                        <wp:extent cx="666750" cy="704850"/>
                        <wp:effectExtent l="0" t="0" r="0" b="0"/>
                        <wp:wrapNone/>
                        <wp:docPr id="3" name="Рисунок 3" descr="эЭМБЛЕМАemblema-tsvetik_semitsvetik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ЭМБЛЕМАemblema-tsvetik_semitsvetik_-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anchor>
                    </w:drawing>
                  </w:r>
                </w:p>
              </w:tc>
              <w:tc>
                <w:tcPr>
                  <w:tcW w:w="5096" w:type="dxa"/>
                  <w:tcBorders>
                    <w:top w:val="nil"/>
                    <w:left w:val="nil"/>
                    <w:bottom w:val="nil"/>
                    <w:right w:val="nil"/>
                  </w:tcBorders>
                </w:tcPr>
                <w:p w:rsidR="00441FCA" w:rsidRPr="00F91C8F" w:rsidRDefault="00441FCA" w:rsidP="00C52C30">
                  <w:pPr>
                    <w:jc w:val="center"/>
                    <w:rPr>
                      <w:color w:val="FF0000"/>
                    </w:rPr>
                  </w:pPr>
                  <w:r w:rsidRPr="00F91C8F">
                    <w:rPr>
                      <w:color w:val="FF0000"/>
                    </w:rPr>
                    <w:t>Департамент</w:t>
                  </w:r>
                </w:p>
                <w:p w:rsidR="00441FCA" w:rsidRPr="00F91C8F" w:rsidRDefault="00BC31CD" w:rsidP="00C52C30">
                  <w:pPr>
                    <w:jc w:val="center"/>
                    <w:rPr>
                      <w:color w:val="FF0000"/>
                    </w:rPr>
                  </w:pPr>
                  <w:r w:rsidRPr="00F91C8F">
                    <w:rPr>
                      <w:color w:val="FF0000"/>
                    </w:rPr>
                    <w:t>социального развития</w:t>
                  </w:r>
                </w:p>
                <w:p w:rsidR="00441FCA" w:rsidRPr="00F91C8F" w:rsidRDefault="00441FCA" w:rsidP="00C52C30">
                  <w:pPr>
                    <w:jc w:val="center"/>
                    <w:rPr>
                      <w:color w:val="FF0000"/>
                    </w:rPr>
                  </w:pPr>
                  <w:r w:rsidRPr="00F91C8F">
                    <w:rPr>
                      <w:color w:val="FF0000"/>
                    </w:rPr>
                    <w:t>Ханты- Мансийского автономного округа – Югры</w:t>
                  </w:r>
                </w:p>
                <w:p w:rsidR="00441FCA" w:rsidRPr="00F91C8F" w:rsidRDefault="00441FCA" w:rsidP="00C52C30">
                  <w:pPr>
                    <w:jc w:val="center"/>
                    <w:rPr>
                      <w:color w:val="FF0000"/>
                    </w:rPr>
                  </w:pPr>
                </w:p>
                <w:p w:rsidR="00441FCA" w:rsidRPr="00F91C8F" w:rsidRDefault="00BC31CD" w:rsidP="00C52C30">
                  <w:pPr>
                    <w:jc w:val="center"/>
                    <w:rPr>
                      <w:color w:val="FF0000"/>
                    </w:rPr>
                  </w:pPr>
                  <w:r w:rsidRPr="00F91C8F">
                    <w:rPr>
                      <w:color w:val="FF0000"/>
                    </w:rPr>
                    <w:t>Бюджетное учреждение</w:t>
                  </w:r>
                  <w:r w:rsidR="00441FCA" w:rsidRPr="00F91C8F">
                    <w:rPr>
                      <w:color w:val="FF0000"/>
                    </w:rPr>
                    <w:t xml:space="preserve">   Ханты-Мансийского автономного округа – Югры «</w:t>
                  </w:r>
                  <w:proofErr w:type="spellStart"/>
                  <w:r w:rsidR="00441FCA" w:rsidRPr="00F91C8F">
                    <w:rPr>
                      <w:color w:val="FF0000"/>
                    </w:rPr>
                    <w:t>Р</w:t>
                  </w:r>
                  <w:r w:rsidR="00CD104A" w:rsidRPr="00F91C8F">
                    <w:rPr>
                      <w:color w:val="FF0000"/>
                    </w:rPr>
                    <w:t>адужнинский</w:t>
                  </w:r>
                  <w:proofErr w:type="spellEnd"/>
                  <w:r w:rsidR="00CD104A" w:rsidRPr="00F91C8F">
                    <w:rPr>
                      <w:color w:val="FF0000"/>
                    </w:rPr>
                    <w:t xml:space="preserve"> </w:t>
                  </w:r>
                  <w:r w:rsidRPr="00F91C8F">
                    <w:rPr>
                      <w:color w:val="FF0000"/>
                    </w:rPr>
                    <w:t>реабилитационный центр для</w:t>
                  </w:r>
                  <w:r w:rsidR="00441FCA" w:rsidRPr="00F91C8F">
                    <w:rPr>
                      <w:color w:val="FF0000"/>
                    </w:rPr>
                    <w:t xml:space="preserve"> детей и подростков</w:t>
                  </w:r>
                  <w:r w:rsidR="00CD104A" w:rsidRPr="00F91C8F">
                    <w:rPr>
                      <w:color w:val="FF0000"/>
                    </w:rPr>
                    <w:t xml:space="preserve"> с </w:t>
                  </w:r>
                  <w:r w:rsidRPr="00F91C8F">
                    <w:rPr>
                      <w:color w:val="FF0000"/>
                    </w:rPr>
                    <w:t>ограниченными возможностями</w:t>
                  </w:r>
                  <w:r w:rsidR="00441FCA" w:rsidRPr="00F91C8F">
                    <w:rPr>
                      <w:color w:val="FF0000"/>
                    </w:rPr>
                    <w:t>»</w:t>
                  </w:r>
                </w:p>
                <w:p w:rsidR="00441FCA" w:rsidRPr="00F91C8F" w:rsidRDefault="00441FCA" w:rsidP="00C52C30">
                  <w:pPr>
                    <w:jc w:val="both"/>
                    <w:rPr>
                      <w:color w:val="FF0000"/>
                    </w:rPr>
                  </w:pPr>
                </w:p>
              </w:tc>
            </w:tr>
          </w:tbl>
          <w:p w:rsidR="00441FCA" w:rsidRDefault="00441FCA" w:rsidP="00C52C30">
            <w:pPr>
              <w:jc w:val="both"/>
            </w:pPr>
          </w:p>
          <w:p w:rsidR="00C80359" w:rsidRPr="00F91C8F" w:rsidRDefault="00C80359" w:rsidP="00C80359">
            <w:pPr>
              <w:spacing w:before="300" w:after="150"/>
              <w:jc w:val="center"/>
              <w:outlineLvl w:val="2"/>
              <w:rPr>
                <w:rFonts w:ascii="Times New Roman" w:eastAsia="Times New Roman" w:hAnsi="Times New Roman" w:cs="Times New Roman"/>
                <w:b/>
                <w:color w:val="0070C0"/>
                <w:spacing w:val="-15"/>
                <w:sz w:val="52"/>
                <w:szCs w:val="52"/>
                <w:lang w:eastAsia="ru-RU"/>
              </w:rPr>
            </w:pPr>
            <w:r w:rsidRPr="00F91C8F">
              <w:rPr>
                <w:rFonts w:ascii="Times New Roman" w:eastAsia="Times New Roman" w:hAnsi="Times New Roman" w:cs="Times New Roman"/>
                <w:b/>
                <w:color w:val="0070C0"/>
                <w:spacing w:val="-15"/>
                <w:sz w:val="52"/>
                <w:szCs w:val="52"/>
                <w:lang w:eastAsia="ru-RU"/>
              </w:rPr>
              <w:t xml:space="preserve">Когда нужно обращаться </w:t>
            </w:r>
          </w:p>
          <w:p w:rsidR="00C80359" w:rsidRPr="00F91C8F" w:rsidRDefault="00C80359" w:rsidP="00C80359">
            <w:pPr>
              <w:spacing w:before="300" w:after="150"/>
              <w:jc w:val="center"/>
              <w:outlineLvl w:val="2"/>
              <w:rPr>
                <w:rFonts w:ascii="Times New Roman" w:eastAsia="Times New Roman" w:hAnsi="Times New Roman" w:cs="Times New Roman"/>
                <w:b/>
                <w:color w:val="0070C0"/>
                <w:spacing w:val="-15"/>
                <w:sz w:val="52"/>
                <w:szCs w:val="52"/>
                <w:lang w:eastAsia="ru-RU"/>
              </w:rPr>
            </w:pPr>
            <w:r w:rsidRPr="00F91C8F">
              <w:rPr>
                <w:rFonts w:ascii="Times New Roman" w:eastAsia="Times New Roman" w:hAnsi="Times New Roman" w:cs="Times New Roman"/>
                <w:b/>
                <w:color w:val="0070C0"/>
                <w:spacing w:val="-15"/>
                <w:sz w:val="52"/>
                <w:szCs w:val="52"/>
                <w:lang w:eastAsia="ru-RU"/>
              </w:rPr>
              <w:t xml:space="preserve">к </w:t>
            </w:r>
            <w:r w:rsidR="0057738A" w:rsidRPr="00F91C8F">
              <w:rPr>
                <w:rFonts w:ascii="Times New Roman" w:eastAsia="Times New Roman" w:hAnsi="Times New Roman" w:cs="Times New Roman"/>
                <w:b/>
                <w:color w:val="0070C0"/>
                <w:spacing w:val="-15"/>
                <w:sz w:val="52"/>
                <w:szCs w:val="52"/>
                <w:lang w:eastAsia="ru-RU"/>
              </w:rPr>
              <w:t>психолог</w:t>
            </w:r>
            <w:r w:rsidRPr="00F91C8F">
              <w:rPr>
                <w:rFonts w:ascii="Times New Roman" w:eastAsia="Times New Roman" w:hAnsi="Times New Roman" w:cs="Times New Roman"/>
                <w:b/>
                <w:color w:val="0070C0"/>
                <w:spacing w:val="-15"/>
                <w:sz w:val="52"/>
                <w:szCs w:val="52"/>
                <w:lang w:eastAsia="ru-RU"/>
              </w:rPr>
              <w:t>у?</w:t>
            </w:r>
          </w:p>
          <w:p w:rsidR="00441FCA" w:rsidRDefault="00441FCA" w:rsidP="00C52C30">
            <w:pPr>
              <w:jc w:val="center"/>
              <w:rPr>
                <w:rFonts w:cs="Aharoni"/>
                <w:b/>
                <w:sz w:val="32"/>
                <w:szCs w:val="32"/>
              </w:rPr>
            </w:pPr>
          </w:p>
          <w:p w:rsidR="00C06036" w:rsidRDefault="00C06036" w:rsidP="00C52C30">
            <w:pPr>
              <w:jc w:val="center"/>
              <w:rPr>
                <w:rFonts w:cs="Aharoni"/>
                <w:b/>
                <w:sz w:val="32"/>
                <w:szCs w:val="32"/>
              </w:rPr>
            </w:pPr>
          </w:p>
          <w:p w:rsidR="00441FCA" w:rsidRDefault="0057738A" w:rsidP="00C52C30">
            <w:pPr>
              <w:jc w:val="center"/>
              <w:rPr>
                <w:rFonts w:cs="Aharoni"/>
                <w:b/>
                <w:sz w:val="32"/>
                <w:szCs w:val="32"/>
              </w:rPr>
            </w:pPr>
            <w:r>
              <w:rPr>
                <w:noProof/>
                <w:lang w:eastAsia="ru-RU"/>
              </w:rPr>
              <w:drawing>
                <wp:inline distT="0" distB="0" distL="0" distR="0" wp14:anchorId="5FC7D2B8" wp14:editId="5F72F211">
                  <wp:extent cx="3521969" cy="2352675"/>
                  <wp:effectExtent l="0" t="0" r="2540" b="0"/>
                  <wp:docPr id="1" name="Рисунок 1" descr="когда нужно обращаться к детскому психол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гда нужно обращаться к детскому психолог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6698" cy="2355834"/>
                          </a:xfrm>
                          <a:prstGeom prst="rect">
                            <a:avLst/>
                          </a:prstGeom>
                          <a:noFill/>
                          <a:ln>
                            <a:noFill/>
                          </a:ln>
                        </pic:spPr>
                      </pic:pic>
                    </a:graphicData>
                  </a:graphic>
                </wp:inline>
              </w:drawing>
            </w:r>
          </w:p>
          <w:p w:rsidR="00441FCA" w:rsidRDefault="00441FCA" w:rsidP="00C52C30">
            <w:pPr>
              <w:jc w:val="center"/>
              <w:rPr>
                <w:rFonts w:cs="Aharoni"/>
                <w:b/>
                <w:sz w:val="32"/>
                <w:szCs w:val="32"/>
              </w:rPr>
            </w:pPr>
          </w:p>
          <w:p w:rsidR="00AB6157" w:rsidRDefault="00BC31CD" w:rsidP="00C52C30">
            <w:pPr>
              <w:jc w:val="center"/>
              <w:rPr>
                <w:rFonts w:cs="Aharoni"/>
                <w:b/>
                <w:sz w:val="32"/>
                <w:szCs w:val="32"/>
              </w:rPr>
            </w:pPr>
            <w:r w:rsidRPr="00396F8F">
              <w:rPr>
                <w:rFonts w:ascii="Arial" w:eastAsia="Times New Roman" w:hAnsi="Arial" w:cs="Arial"/>
                <w:noProof/>
                <w:sz w:val="20"/>
                <w:szCs w:val="20"/>
                <w:lang w:eastAsia="ru-RU"/>
              </w:rPr>
              <w:drawing>
                <wp:anchor distT="0" distB="0" distL="114300" distR="114300" simplePos="0" relativeHeight="251659264" behindDoc="1" locked="0" layoutInCell="1" allowOverlap="1">
                  <wp:simplePos x="0" y="0"/>
                  <wp:positionH relativeFrom="column">
                    <wp:posOffset>4345305</wp:posOffset>
                  </wp:positionH>
                  <wp:positionV relativeFrom="paragraph">
                    <wp:posOffset>236855</wp:posOffset>
                  </wp:positionV>
                  <wp:extent cx="333375" cy="333375"/>
                  <wp:effectExtent l="0" t="0" r="9525" b="9525"/>
                  <wp:wrapNone/>
                  <wp:docPr id="2" name="Рисунок 2" descr="https://avatars.mds.yandex.net/get-pdb/2080781/b83f4a81-d627-43e4-8fe5-1d8f16c72e36/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avatars.mds.yandex.net/get-pdb/2080781/b83f4a81-d627-43e4-8fe5-1d8f16c72e36/s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p>
          <w:p w:rsidR="00BC31CD" w:rsidRDefault="00441FCA" w:rsidP="00BC31CD">
            <w:pPr>
              <w:jc w:val="center"/>
              <w:rPr>
                <w:rFonts w:ascii="Times New Roman" w:hAnsi="Times New Roman" w:cs="Times New Roman"/>
                <w:sz w:val="28"/>
                <w:szCs w:val="28"/>
              </w:rPr>
            </w:pPr>
            <w:r w:rsidRPr="00441FCA">
              <w:rPr>
                <w:rFonts w:ascii="Times New Roman" w:hAnsi="Times New Roman" w:cs="Times New Roman"/>
                <w:sz w:val="28"/>
                <w:szCs w:val="28"/>
              </w:rPr>
              <w:t>г. Радужный</w:t>
            </w:r>
          </w:p>
          <w:p w:rsidR="00441FCA" w:rsidRDefault="00F91C8F" w:rsidP="00BC31CD">
            <w:pPr>
              <w:jc w:val="center"/>
              <w:rPr>
                <w:rFonts w:ascii="Times New Roman" w:hAnsi="Times New Roman" w:cs="Times New Roman"/>
                <w:sz w:val="28"/>
                <w:szCs w:val="28"/>
              </w:rPr>
            </w:pPr>
            <w:r>
              <w:rPr>
                <w:rFonts w:ascii="Times New Roman" w:hAnsi="Times New Roman" w:cs="Times New Roman"/>
                <w:sz w:val="28"/>
                <w:szCs w:val="28"/>
              </w:rPr>
              <w:t>2018</w:t>
            </w:r>
            <w:r w:rsidR="00441FCA" w:rsidRPr="00441FCA">
              <w:rPr>
                <w:rFonts w:ascii="Times New Roman" w:hAnsi="Times New Roman" w:cs="Times New Roman"/>
                <w:sz w:val="28"/>
                <w:szCs w:val="28"/>
              </w:rPr>
              <w:t xml:space="preserve"> год</w:t>
            </w:r>
            <w:r w:rsidR="00396F8F">
              <w:rPr>
                <w:rFonts w:ascii="Times New Roman" w:hAnsi="Times New Roman" w:cs="Times New Roman"/>
                <w:sz w:val="28"/>
                <w:szCs w:val="28"/>
              </w:rPr>
              <w:t xml:space="preserve">                             </w:t>
            </w:r>
          </w:p>
          <w:p w:rsidR="00C975A2" w:rsidRDefault="00C975A2" w:rsidP="00C52C30">
            <w:pPr>
              <w:jc w:val="both"/>
              <w:rPr>
                <w:b/>
              </w:rPr>
            </w:pPr>
          </w:p>
          <w:p w:rsidR="00BC31CD" w:rsidRPr="00BC31CD" w:rsidRDefault="008A1200" w:rsidP="00BC31CD">
            <w:pPr>
              <w:spacing w:after="150" w:line="276" w:lineRule="auto"/>
              <w:ind w:left="742"/>
              <w:jc w:val="both"/>
              <w:rPr>
                <w:rFonts w:ascii="Times New Roman" w:eastAsia="Times New Roman" w:hAnsi="Times New Roman" w:cs="Times New Roman"/>
                <w:color w:val="242C2E"/>
                <w:sz w:val="28"/>
                <w:szCs w:val="28"/>
                <w:lang w:eastAsia="ru-RU"/>
              </w:rPr>
            </w:pPr>
            <w:r w:rsidRPr="0057738A">
              <w:rPr>
                <w:rFonts w:ascii="Times New Roman" w:eastAsia="Times New Roman" w:hAnsi="Times New Roman" w:cs="Times New Roman"/>
                <w:color w:val="242C2E"/>
                <w:sz w:val="28"/>
                <w:szCs w:val="28"/>
                <w:lang w:eastAsia="ru-RU"/>
              </w:rPr>
              <w:lastRenderedPageBreak/>
              <w:t xml:space="preserve">животных, незнакомых людей – эти отрицательные </w:t>
            </w:r>
            <w:r>
              <w:rPr>
                <w:rFonts w:ascii="Times New Roman" w:eastAsia="Times New Roman" w:hAnsi="Times New Roman" w:cs="Times New Roman"/>
                <w:color w:val="242C2E"/>
                <w:sz w:val="28"/>
                <w:szCs w:val="28"/>
                <w:lang w:eastAsia="ru-RU"/>
              </w:rPr>
              <w:t xml:space="preserve">                         </w:t>
            </w:r>
            <w:r w:rsidR="00EE5C69">
              <w:rPr>
                <w:rFonts w:ascii="Times New Roman" w:eastAsia="Times New Roman" w:hAnsi="Times New Roman" w:cs="Times New Roman"/>
                <w:color w:val="242C2E"/>
                <w:sz w:val="28"/>
                <w:szCs w:val="28"/>
                <w:lang w:eastAsia="ru-RU"/>
              </w:rPr>
              <w:t xml:space="preserve">                         </w:t>
            </w:r>
            <w:r w:rsidRPr="0057738A">
              <w:rPr>
                <w:rFonts w:ascii="Times New Roman" w:eastAsia="Times New Roman" w:hAnsi="Times New Roman" w:cs="Times New Roman"/>
                <w:color w:val="242C2E"/>
                <w:sz w:val="28"/>
                <w:szCs w:val="28"/>
                <w:lang w:eastAsia="ru-RU"/>
              </w:rPr>
              <w:t xml:space="preserve">переживания хотя и являются </w:t>
            </w:r>
            <w:r w:rsidR="00BC31CD" w:rsidRPr="0057738A">
              <w:rPr>
                <w:rFonts w:ascii="Times New Roman" w:eastAsia="Times New Roman" w:hAnsi="Times New Roman" w:cs="Times New Roman"/>
                <w:color w:val="242C2E"/>
                <w:sz w:val="28"/>
                <w:szCs w:val="28"/>
                <w:lang w:eastAsia="ru-RU"/>
              </w:rPr>
              <w:t>неотъемлемым</w:t>
            </w:r>
            <w:r w:rsidR="00BC31CD">
              <w:rPr>
                <w:rFonts w:ascii="Times New Roman" w:eastAsia="Times New Roman" w:hAnsi="Times New Roman" w:cs="Times New Roman"/>
                <w:color w:val="242C2E"/>
                <w:sz w:val="28"/>
                <w:szCs w:val="28"/>
                <w:lang w:eastAsia="ru-RU"/>
              </w:rPr>
              <w:t>,</w:t>
            </w:r>
            <w:r w:rsidR="00BC31CD" w:rsidRPr="0057738A">
              <w:rPr>
                <w:rFonts w:ascii="Times New Roman" w:eastAsia="Times New Roman" w:hAnsi="Times New Roman" w:cs="Times New Roman"/>
                <w:color w:val="242C2E"/>
                <w:sz w:val="28"/>
                <w:szCs w:val="28"/>
                <w:lang w:eastAsia="ru-RU"/>
              </w:rPr>
              <w:t xml:space="preserve"> </w:t>
            </w:r>
            <w:r w:rsidR="00BC31CD">
              <w:rPr>
                <w:rFonts w:ascii="Times New Roman" w:eastAsia="Times New Roman" w:hAnsi="Times New Roman" w:cs="Times New Roman"/>
                <w:color w:val="242C2E"/>
                <w:sz w:val="28"/>
                <w:szCs w:val="28"/>
                <w:lang w:eastAsia="ru-RU"/>
              </w:rPr>
              <w:t>естественным</w:t>
            </w:r>
            <w:r w:rsidR="00BC31CD" w:rsidRPr="0057738A">
              <w:rPr>
                <w:rFonts w:ascii="Times New Roman" w:eastAsia="Times New Roman" w:hAnsi="Times New Roman" w:cs="Times New Roman"/>
                <w:color w:val="242C2E"/>
                <w:sz w:val="28"/>
                <w:szCs w:val="28"/>
                <w:lang w:eastAsia="ru-RU"/>
              </w:rPr>
              <w:t xml:space="preserve"> </w:t>
            </w:r>
            <w:r w:rsidR="00BC31CD">
              <w:rPr>
                <w:rFonts w:ascii="Times New Roman" w:eastAsia="Times New Roman" w:hAnsi="Times New Roman" w:cs="Times New Roman"/>
                <w:color w:val="242C2E"/>
                <w:sz w:val="28"/>
                <w:szCs w:val="28"/>
                <w:lang w:eastAsia="ru-RU"/>
              </w:rPr>
              <w:t>этапом</w:t>
            </w:r>
            <w:r w:rsidRPr="0057738A">
              <w:rPr>
                <w:rFonts w:ascii="Times New Roman" w:eastAsia="Times New Roman" w:hAnsi="Times New Roman" w:cs="Times New Roman"/>
                <w:color w:val="242C2E"/>
                <w:sz w:val="28"/>
                <w:szCs w:val="28"/>
                <w:lang w:eastAsia="ru-RU"/>
              </w:rPr>
              <w:t xml:space="preserve"> развития детского воображения, тем не менее, </w:t>
            </w:r>
            <w:r w:rsidR="00BC31CD" w:rsidRPr="0057738A">
              <w:rPr>
                <w:rFonts w:ascii="Times New Roman" w:eastAsia="Times New Roman" w:hAnsi="Times New Roman" w:cs="Times New Roman"/>
                <w:color w:val="242C2E"/>
                <w:sz w:val="28"/>
                <w:szCs w:val="28"/>
                <w:lang w:eastAsia="ru-RU"/>
              </w:rPr>
              <w:t xml:space="preserve">могут </w:t>
            </w:r>
            <w:r w:rsidR="00BC31CD">
              <w:rPr>
                <w:rFonts w:ascii="Times New Roman" w:eastAsia="Times New Roman" w:hAnsi="Times New Roman" w:cs="Times New Roman"/>
                <w:color w:val="242C2E"/>
                <w:sz w:val="28"/>
                <w:szCs w:val="28"/>
                <w:lang w:eastAsia="ru-RU"/>
              </w:rPr>
              <w:t>подавить</w:t>
            </w:r>
            <w:r w:rsidRPr="0057738A">
              <w:rPr>
                <w:rFonts w:ascii="Times New Roman" w:eastAsia="Times New Roman" w:hAnsi="Times New Roman" w:cs="Times New Roman"/>
                <w:color w:val="242C2E"/>
                <w:sz w:val="28"/>
                <w:szCs w:val="28"/>
                <w:lang w:eastAsia="ru-RU"/>
              </w:rPr>
              <w:t xml:space="preserve"> активность и инициативу </w:t>
            </w:r>
            <w:r>
              <w:rPr>
                <w:rFonts w:ascii="Times New Roman" w:eastAsia="Times New Roman" w:hAnsi="Times New Roman" w:cs="Times New Roman"/>
                <w:color w:val="242C2E"/>
                <w:sz w:val="28"/>
                <w:szCs w:val="28"/>
                <w:lang w:eastAsia="ru-RU"/>
              </w:rPr>
              <w:t xml:space="preserve">   </w:t>
            </w:r>
            <w:r w:rsidRPr="0057738A">
              <w:rPr>
                <w:rFonts w:ascii="Times New Roman" w:eastAsia="Times New Roman" w:hAnsi="Times New Roman" w:cs="Times New Roman"/>
                <w:color w:val="242C2E"/>
                <w:sz w:val="28"/>
                <w:szCs w:val="28"/>
                <w:lang w:eastAsia="ru-RU"/>
              </w:rPr>
              <w:t xml:space="preserve">ребенка и закрепить </w:t>
            </w:r>
            <w:r>
              <w:rPr>
                <w:rFonts w:ascii="Times New Roman" w:eastAsia="Times New Roman" w:hAnsi="Times New Roman" w:cs="Times New Roman"/>
                <w:color w:val="242C2E"/>
                <w:sz w:val="28"/>
                <w:szCs w:val="28"/>
                <w:lang w:eastAsia="ru-RU"/>
              </w:rPr>
              <w:t xml:space="preserve"> </w:t>
            </w:r>
            <w:r w:rsidR="00EE5C69">
              <w:rPr>
                <w:rFonts w:ascii="Times New Roman" w:eastAsia="Times New Roman" w:hAnsi="Times New Roman" w:cs="Times New Roman"/>
                <w:color w:val="242C2E"/>
                <w:sz w:val="28"/>
                <w:szCs w:val="28"/>
                <w:lang w:eastAsia="ru-RU"/>
              </w:rPr>
              <w:t xml:space="preserve">   </w:t>
            </w:r>
            <w:r w:rsidRPr="0057738A">
              <w:rPr>
                <w:rFonts w:ascii="Times New Roman" w:eastAsia="Times New Roman" w:hAnsi="Times New Roman" w:cs="Times New Roman"/>
                <w:color w:val="242C2E"/>
                <w:sz w:val="28"/>
                <w:szCs w:val="28"/>
                <w:lang w:eastAsia="ru-RU"/>
              </w:rPr>
              <w:t>беспомощность поведения.</w:t>
            </w:r>
          </w:p>
          <w:p w:rsidR="00BC31CD" w:rsidRPr="00BC31CD" w:rsidRDefault="00BC31CD" w:rsidP="00BC31CD">
            <w:pPr>
              <w:pStyle w:val="a6"/>
              <w:numPr>
                <w:ilvl w:val="0"/>
                <w:numId w:val="3"/>
              </w:numPr>
              <w:spacing w:after="150" w:line="276" w:lineRule="auto"/>
              <w:jc w:val="both"/>
              <w:rPr>
                <w:rFonts w:ascii="Times New Roman" w:eastAsia="Times New Roman" w:hAnsi="Times New Roman" w:cs="Times New Roman"/>
                <w:color w:val="242C2E"/>
                <w:sz w:val="28"/>
                <w:szCs w:val="28"/>
                <w:lang w:eastAsia="ru-RU"/>
              </w:rPr>
            </w:pPr>
            <w:r w:rsidRPr="00BC31CD">
              <w:rPr>
                <w:rFonts w:ascii="Times New Roman" w:eastAsia="Times New Roman" w:hAnsi="Times New Roman" w:cs="Times New Roman"/>
                <w:color w:val="242C2E"/>
                <w:sz w:val="28"/>
                <w:szCs w:val="28"/>
                <w:lang w:eastAsia="ru-RU"/>
              </w:rPr>
              <w:t>У ребенка присутствуют страхи. Страх темноты, боязнь перед грозой, молнией, сильным ветром, боязнь</w:t>
            </w:r>
          </w:p>
          <w:p w:rsidR="00BC31CD" w:rsidRDefault="00BC31CD" w:rsidP="00BC31CD">
            <w:pPr>
              <w:pStyle w:val="a6"/>
              <w:shd w:val="clear" w:color="auto" w:fill="FFFFFF"/>
              <w:spacing w:before="100" w:beforeAutospacing="1" w:after="150" w:line="276" w:lineRule="auto"/>
              <w:jc w:val="both"/>
              <w:rPr>
                <w:rFonts w:ascii="Times New Roman" w:eastAsia="Times New Roman" w:hAnsi="Times New Roman" w:cs="Times New Roman"/>
                <w:color w:val="242C2E"/>
                <w:sz w:val="28"/>
                <w:szCs w:val="28"/>
                <w:lang w:eastAsia="ru-RU"/>
              </w:rPr>
            </w:pPr>
          </w:p>
          <w:p w:rsidR="008A1200" w:rsidRPr="008A1200" w:rsidRDefault="008A1200" w:rsidP="00EE5C69">
            <w:pPr>
              <w:pStyle w:val="a6"/>
              <w:numPr>
                <w:ilvl w:val="0"/>
                <w:numId w:val="3"/>
              </w:numPr>
              <w:shd w:val="clear" w:color="auto" w:fill="FFFFFF"/>
              <w:spacing w:before="100" w:beforeAutospacing="1" w:after="150" w:line="276" w:lineRule="auto"/>
              <w:jc w:val="both"/>
              <w:rPr>
                <w:rFonts w:ascii="Times New Roman" w:eastAsia="Times New Roman" w:hAnsi="Times New Roman" w:cs="Times New Roman"/>
                <w:color w:val="242C2E"/>
                <w:sz w:val="28"/>
                <w:szCs w:val="28"/>
                <w:lang w:eastAsia="ru-RU"/>
              </w:rPr>
            </w:pPr>
            <w:r w:rsidRPr="008A1200">
              <w:rPr>
                <w:rFonts w:ascii="Times New Roman" w:eastAsia="Times New Roman" w:hAnsi="Times New Roman" w:cs="Times New Roman"/>
                <w:color w:val="242C2E"/>
                <w:sz w:val="28"/>
                <w:szCs w:val="28"/>
                <w:lang w:eastAsia="ru-RU"/>
              </w:rPr>
              <w:t>Малыш застенчив. Имея негативное самовосприятие, ребенок не хочет общаться со сверстниками, не может себя защитить или проявить инициативу.</w:t>
            </w:r>
          </w:p>
          <w:p w:rsidR="008A1200" w:rsidRPr="008A1200" w:rsidRDefault="008A1200" w:rsidP="00EE5C69">
            <w:pPr>
              <w:numPr>
                <w:ilvl w:val="0"/>
                <w:numId w:val="3"/>
              </w:numPr>
              <w:shd w:val="clear" w:color="auto" w:fill="FFFFFF"/>
              <w:spacing w:before="100" w:beforeAutospacing="1" w:after="150" w:line="276" w:lineRule="auto"/>
              <w:jc w:val="both"/>
              <w:rPr>
                <w:rFonts w:ascii="Times New Roman" w:eastAsia="Times New Roman" w:hAnsi="Times New Roman" w:cs="Times New Roman"/>
                <w:color w:val="242C2E"/>
                <w:sz w:val="28"/>
                <w:szCs w:val="28"/>
                <w:lang w:eastAsia="ru-RU"/>
              </w:rPr>
            </w:pPr>
            <w:r w:rsidRPr="008A1200">
              <w:rPr>
                <w:rFonts w:ascii="Times New Roman" w:eastAsia="Times New Roman" w:hAnsi="Times New Roman" w:cs="Times New Roman"/>
                <w:color w:val="242C2E"/>
                <w:sz w:val="28"/>
                <w:szCs w:val="28"/>
                <w:lang w:eastAsia="ru-RU"/>
              </w:rPr>
              <w:t>Агрессивное поведение. У ребенка проявляется негативное отношение к родителям, другим детям. Он может поломать игрушку, сказав, что она ему не нужна, или причинить боль животным. Важно вовремя предотвратить проникновение этой проблемы внутрь. Когда она становится глубокой, то намного труднее поддается разрешению.</w:t>
            </w:r>
          </w:p>
          <w:p w:rsidR="00C52C30" w:rsidRDefault="008A1200" w:rsidP="00BC31CD">
            <w:pPr>
              <w:numPr>
                <w:ilvl w:val="0"/>
                <w:numId w:val="3"/>
              </w:numPr>
              <w:shd w:val="clear" w:color="auto" w:fill="FFFFFF"/>
              <w:spacing w:before="100" w:beforeAutospacing="1" w:after="150" w:line="276" w:lineRule="auto"/>
              <w:jc w:val="both"/>
              <w:rPr>
                <w:rFonts w:ascii="Times New Roman" w:eastAsia="Times New Roman" w:hAnsi="Times New Roman" w:cs="Times New Roman"/>
                <w:color w:val="242C2E"/>
                <w:sz w:val="28"/>
                <w:szCs w:val="28"/>
                <w:lang w:eastAsia="ru-RU"/>
              </w:rPr>
            </w:pPr>
            <w:r w:rsidRPr="008A1200">
              <w:rPr>
                <w:rFonts w:ascii="Times New Roman" w:eastAsia="Times New Roman" w:hAnsi="Times New Roman" w:cs="Times New Roman"/>
                <w:color w:val="242C2E"/>
                <w:sz w:val="28"/>
                <w:szCs w:val="28"/>
                <w:lang w:eastAsia="ru-RU"/>
              </w:rPr>
              <w:t>Гиперактивность. Может сопровождаться злостью, которая нарушает поведение, приводя к неудачам как для ребенка, так и для родителей. Задача психолога заключается в перенаправлении детской энергии в нужное русло.</w:t>
            </w:r>
          </w:p>
          <w:p w:rsidR="00BC31CD" w:rsidRPr="00BC31CD" w:rsidRDefault="00E1547C" w:rsidP="00BC31CD">
            <w:pPr>
              <w:numPr>
                <w:ilvl w:val="0"/>
                <w:numId w:val="3"/>
              </w:numPr>
              <w:shd w:val="clear" w:color="auto" w:fill="FFFFFF"/>
              <w:spacing w:before="100" w:beforeAutospacing="1" w:after="150" w:line="276" w:lineRule="auto"/>
              <w:jc w:val="both"/>
              <w:rPr>
                <w:rFonts w:ascii="Times New Roman" w:eastAsia="Times New Roman" w:hAnsi="Times New Roman" w:cs="Times New Roman"/>
                <w:color w:val="242C2E"/>
                <w:sz w:val="28"/>
                <w:szCs w:val="28"/>
                <w:lang w:eastAsia="ru-RU"/>
              </w:rPr>
            </w:pPr>
            <w:r w:rsidRPr="008A1200">
              <w:rPr>
                <w:rFonts w:ascii="Times New Roman" w:eastAsia="Times New Roman" w:hAnsi="Times New Roman" w:cs="Times New Roman"/>
                <w:color w:val="242C2E"/>
                <w:sz w:val="28"/>
                <w:szCs w:val="28"/>
                <w:lang w:eastAsia="ru-RU"/>
              </w:rPr>
              <w:t>Непредвиденные обстоятельства. Бывают жизненные ситуации, при которых даже взрослым приходится</w:t>
            </w:r>
          </w:p>
        </w:tc>
      </w:tr>
    </w:tbl>
    <w:p w:rsidR="00C52C30" w:rsidRDefault="00C52C30" w:rsidP="00BC31CD"/>
    <w:sectPr w:rsidR="00C52C30" w:rsidSect="00BC31CD">
      <w:pgSz w:w="16838" w:h="11906" w:orient="landscape"/>
      <w:pgMar w:top="709"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21AA"/>
    <w:multiLevelType w:val="hybridMultilevel"/>
    <w:tmpl w:val="1674D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0E5E53"/>
    <w:multiLevelType w:val="multilevel"/>
    <w:tmpl w:val="B67E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F33C5"/>
    <w:multiLevelType w:val="multilevel"/>
    <w:tmpl w:val="9372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C64D53"/>
    <w:multiLevelType w:val="multilevel"/>
    <w:tmpl w:val="9372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85375C"/>
    <w:multiLevelType w:val="hybridMultilevel"/>
    <w:tmpl w:val="8EFA7380"/>
    <w:lvl w:ilvl="0" w:tplc="5C4C3B4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C84F38"/>
    <w:multiLevelType w:val="hybridMultilevel"/>
    <w:tmpl w:val="5E4C062A"/>
    <w:lvl w:ilvl="0" w:tplc="3934FBB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CA"/>
    <w:rsid w:val="00100136"/>
    <w:rsid w:val="002B060C"/>
    <w:rsid w:val="00396F8F"/>
    <w:rsid w:val="00441FCA"/>
    <w:rsid w:val="00563133"/>
    <w:rsid w:val="00573139"/>
    <w:rsid w:val="0057738A"/>
    <w:rsid w:val="00596405"/>
    <w:rsid w:val="005E7E44"/>
    <w:rsid w:val="00616DAF"/>
    <w:rsid w:val="007568F3"/>
    <w:rsid w:val="008A1200"/>
    <w:rsid w:val="00992A14"/>
    <w:rsid w:val="009A6512"/>
    <w:rsid w:val="00AB6157"/>
    <w:rsid w:val="00AD6867"/>
    <w:rsid w:val="00BC31CD"/>
    <w:rsid w:val="00C00D6C"/>
    <w:rsid w:val="00C06036"/>
    <w:rsid w:val="00C52C30"/>
    <w:rsid w:val="00C80359"/>
    <w:rsid w:val="00C975A2"/>
    <w:rsid w:val="00CD104A"/>
    <w:rsid w:val="00D906E9"/>
    <w:rsid w:val="00D941D4"/>
    <w:rsid w:val="00E1547C"/>
    <w:rsid w:val="00E45B76"/>
    <w:rsid w:val="00EE5C69"/>
    <w:rsid w:val="00F54170"/>
    <w:rsid w:val="00F91C8F"/>
    <w:rsid w:val="00FB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CD5EE-0925-4CAB-939E-F1DE7A12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7E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7E44"/>
    <w:rPr>
      <w:rFonts w:ascii="Segoe UI" w:hAnsi="Segoe UI" w:cs="Segoe UI"/>
      <w:sz w:val="18"/>
      <w:szCs w:val="18"/>
    </w:rPr>
  </w:style>
  <w:style w:type="paragraph" w:styleId="a6">
    <w:name w:val="List Paragraph"/>
    <w:basedOn w:val="a"/>
    <w:uiPriority w:val="34"/>
    <w:qFormat/>
    <w:rsid w:val="00AB6157"/>
    <w:pPr>
      <w:ind w:left="720"/>
      <w:contextualSpacing/>
    </w:pPr>
  </w:style>
  <w:style w:type="paragraph" w:styleId="a7">
    <w:name w:val="Normal (Web)"/>
    <w:basedOn w:val="a"/>
    <w:uiPriority w:val="99"/>
    <w:semiHidden/>
    <w:unhideWhenUsed/>
    <w:rsid w:val="00C80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80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6764">
      <w:bodyDiv w:val="1"/>
      <w:marLeft w:val="0"/>
      <w:marRight w:val="0"/>
      <w:marTop w:val="0"/>
      <w:marBottom w:val="0"/>
      <w:divBdr>
        <w:top w:val="none" w:sz="0" w:space="0" w:color="auto"/>
        <w:left w:val="none" w:sz="0" w:space="0" w:color="auto"/>
        <w:bottom w:val="none" w:sz="0" w:space="0" w:color="auto"/>
        <w:right w:val="none" w:sz="0" w:space="0" w:color="auto"/>
      </w:divBdr>
    </w:div>
    <w:div w:id="130751741">
      <w:bodyDiv w:val="1"/>
      <w:marLeft w:val="0"/>
      <w:marRight w:val="0"/>
      <w:marTop w:val="0"/>
      <w:marBottom w:val="0"/>
      <w:divBdr>
        <w:top w:val="none" w:sz="0" w:space="0" w:color="auto"/>
        <w:left w:val="none" w:sz="0" w:space="0" w:color="auto"/>
        <w:bottom w:val="none" w:sz="0" w:space="0" w:color="auto"/>
        <w:right w:val="none" w:sz="0" w:space="0" w:color="auto"/>
      </w:divBdr>
    </w:div>
    <w:div w:id="372121719">
      <w:bodyDiv w:val="1"/>
      <w:marLeft w:val="0"/>
      <w:marRight w:val="0"/>
      <w:marTop w:val="0"/>
      <w:marBottom w:val="0"/>
      <w:divBdr>
        <w:top w:val="none" w:sz="0" w:space="0" w:color="auto"/>
        <w:left w:val="none" w:sz="0" w:space="0" w:color="auto"/>
        <w:bottom w:val="none" w:sz="0" w:space="0" w:color="auto"/>
        <w:right w:val="none" w:sz="0" w:space="0" w:color="auto"/>
      </w:divBdr>
    </w:div>
    <w:div w:id="401411938">
      <w:bodyDiv w:val="1"/>
      <w:marLeft w:val="0"/>
      <w:marRight w:val="0"/>
      <w:marTop w:val="0"/>
      <w:marBottom w:val="0"/>
      <w:divBdr>
        <w:top w:val="none" w:sz="0" w:space="0" w:color="auto"/>
        <w:left w:val="none" w:sz="0" w:space="0" w:color="auto"/>
        <w:bottom w:val="none" w:sz="0" w:space="0" w:color="auto"/>
        <w:right w:val="none" w:sz="0" w:space="0" w:color="auto"/>
      </w:divBdr>
    </w:div>
    <w:div w:id="566842738">
      <w:bodyDiv w:val="1"/>
      <w:marLeft w:val="0"/>
      <w:marRight w:val="0"/>
      <w:marTop w:val="0"/>
      <w:marBottom w:val="0"/>
      <w:divBdr>
        <w:top w:val="none" w:sz="0" w:space="0" w:color="auto"/>
        <w:left w:val="none" w:sz="0" w:space="0" w:color="auto"/>
        <w:bottom w:val="none" w:sz="0" w:space="0" w:color="auto"/>
        <w:right w:val="none" w:sz="0" w:space="0" w:color="auto"/>
      </w:divBdr>
    </w:div>
    <w:div w:id="738404874">
      <w:bodyDiv w:val="1"/>
      <w:marLeft w:val="0"/>
      <w:marRight w:val="0"/>
      <w:marTop w:val="0"/>
      <w:marBottom w:val="0"/>
      <w:divBdr>
        <w:top w:val="none" w:sz="0" w:space="0" w:color="auto"/>
        <w:left w:val="none" w:sz="0" w:space="0" w:color="auto"/>
        <w:bottom w:val="none" w:sz="0" w:space="0" w:color="auto"/>
        <w:right w:val="none" w:sz="0" w:space="0" w:color="auto"/>
      </w:divBdr>
    </w:div>
    <w:div w:id="837690778">
      <w:bodyDiv w:val="1"/>
      <w:marLeft w:val="0"/>
      <w:marRight w:val="0"/>
      <w:marTop w:val="0"/>
      <w:marBottom w:val="0"/>
      <w:divBdr>
        <w:top w:val="none" w:sz="0" w:space="0" w:color="auto"/>
        <w:left w:val="none" w:sz="0" w:space="0" w:color="auto"/>
        <w:bottom w:val="none" w:sz="0" w:space="0" w:color="auto"/>
        <w:right w:val="none" w:sz="0" w:space="0" w:color="auto"/>
      </w:divBdr>
    </w:div>
    <w:div w:id="1034693749">
      <w:bodyDiv w:val="1"/>
      <w:marLeft w:val="0"/>
      <w:marRight w:val="0"/>
      <w:marTop w:val="0"/>
      <w:marBottom w:val="0"/>
      <w:divBdr>
        <w:top w:val="none" w:sz="0" w:space="0" w:color="auto"/>
        <w:left w:val="none" w:sz="0" w:space="0" w:color="auto"/>
        <w:bottom w:val="none" w:sz="0" w:space="0" w:color="auto"/>
        <w:right w:val="none" w:sz="0" w:space="0" w:color="auto"/>
      </w:divBdr>
    </w:div>
    <w:div w:id="1288969457">
      <w:bodyDiv w:val="1"/>
      <w:marLeft w:val="0"/>
      <w:marRight w:val="0"/>
      <w:marTop w:val="0"/>
      <w:marBottom w:val="0"/>
      <w:divBdr>
        <w:top w:val="none" w:sz="0" w:space="0" w:color="auto"/>
        <w:left w:val="none" w:sz="0" w:space="0" w:color="auto"/>
        <w:bottom w:val="none" w:sz="0" w:space="0" w:color="auto"/>
        <w:right w:val="none" w:sz="0" w:space="0" w:color="auto"/>
      </w:divBdr>
    </w:div>
    <w:div w:id="1422262962">
      <w:bodyDiv w:val="1"/>
      <w:marLeft w:val="0"/>
      <w:marRight w:val="0"/>
      <w:marTop w:val="0"/>
      <w:marBottom w:val="0"/>
      <w:divBdr>
        <w:top w:val="none" w:sz="0" w:space="0" w:color="auto"/>
        <w:left w:val="none" w:sz="0" w:space="0" w:color="auto"/>
        <w:bottom w:val="none" w:sz="0" w:space="0" w:color="auto"/>
        <w:right w:val="none" w:sz="0" w:space="0" w:color="auto"/>
      </w:divBdr>
    </w:div>
    <w:div w:id="1522207033">
      <w:bodyDiv w:val="1"/>
      <w:marLeft w:val="0"/>
      <w:marRight w:val="0"/>
      <w:marTop w:val="0"/>
      <w:marBottom w:val="0"/>
      <w:divBdr>
        <w:top w:val="none" w:sz="0" w:space="0" w:color="auto"/>
        <w:left w:val="none" w:sz="0" w:space="0" w:color="auto"/>
        <w:bottom w:val="none" w:sz="0" w:space="0" w:color="auto"/>
        <w:right w:val="none" w:sz="0" w:space="0" w:color="auto"/>
      </w:divBdr>
    </w:div>
    <w:div w:id="1874270526">
      <w:bodyDiv w:val="1"/>
      <w:marLeft w:val="0"/>
      <w:marRight w:val="0"/>
      <w:marTop w:val="0"/>
      <w:marBottom w:val="0"/>
      <w:divBdr>
        <w:top w:val="none" w:sz="0" w:space="0" w:color="auto"/>
        <w:left w:val="none" w:sz="0" w:space="0" w:color="auto"/>
        <w:bottom w:val="none" w:sz="0" w:space="0" w:color="auto"/>
        <w:right w:val="none" w:sz="0" w:space="0" w:color="auto"/>
      </w:divBdr>
    </w:div>
    <w:div w:id="20901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Инженер по АСУП</cp:lastModifiedBy>
  <cp:revision>10</cp:revision>
  <cp:lastPrinted>2018-02-08T04:58:00Z</cp:lastPrinted>
  <dcterms:created xsi:type="dcterms:W3CDTF">2017-09-11T12:15:00Z</dcterms:created>
  <dcterms:modified xsi:type="dcterms:W3CDTF">2019-11-28T05:22:00Z</dcterms:modified>
</cp:coreProperties>
</file>