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073"/>
        <w:gridCol w:w="2591"/>
      </w:tblGrid>
      <w:tr w:rsidR="00032F18" w:rsidTr="0065097F">
        <w:trPr>
          <w:trHeight w:val="1407"/>
        </w:trPr>
        <w:tc>
          <w:tcPr>
            <w:tcW w:w="2832" w:type="dxa"/>
            <w:vMerge w:val="restart"/>
          </w:tcPr>
          <w:p w:rsidR="00032F18" w:rsidRDefault="00032F18" w:rsidP="00147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1901632" wp14:editId="4FB050C2">
                  <wp:extent cx="1661337" cy="1428750"/>
                  <wp:effectExtent l="0" t="0" r="0" b="0"/>
                  <wp:docPr id="6" name="Рисунок 6" descr="C:\Users\Dimarium\Desktop\Лого-для-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marium\Desktop\Лого-для-б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72" cy="14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0" w:type="dxa"/>
            <w:gridSpan w:val="2"/>
          </w:tcPr>
          <w:p w:rsidR="00032F18" w:rsidRPr="002E4669" w:rsidRDefault="00032F18" w:rsidP="00032F18">
            <w:pPr>
              <w:spacing w:after="0" w:line="240" w:lineRule="auto"/>
              <w:rPr>
                <w:rFonts w:ascii="Times New Roman" w:hAnsi="Times New Roman"/>
              </w:rPr>
            </w:pPr>
            <w:r w:rsidRPr="002E4669">
              <w:rPr>
                <w:rFonts w:ascii="Times New Roman" w:hAnsi="Times New Roman"/>
              </w:rPr>
              <w:t>РОССИЙСКАЯ ФЕДЕРАЦИЯ</w:t>
            </w:r>
          </w:p>
          <w:p w:rsidR="00032F18" w:rsidRPr="002E4669" w:rsidRDefault="00032F18" w:rsidP="00032F18">
            <w:pPr>
              <w:spacing w:after="0" w:line="240" w:lineRule="auto"/>
              <w:rPr>
                <w:rFonts w:ascii="Times New Roman" w:hAnsi="Times New Roman"/>
              </w:rPr>
            </w:pPr>
            <w:r w:rsidRPr="002E4669">
              <w:rPr>
                <w:rFonts w:ascii="Times New Roman" w:hAnsi="Times New Roman"/>
              </w:rPr>
              <w:t>Ханты-Мансийский автономный округ – Югра</w:t>
            </w:r>
          </w:p>
          <w:p w:rsidR="00032F18" w:rsidRDefault="00032F18" w:rsidP="00032F18">
            <w:pPr>
              <w:spacing w:after="0" w:line="240" w:lineRule="auto"/>
              <w:rPr>
                <w:rFonts w:ascii="Times New Roman" w:hAnsi="Times New Roman"/>
              </w:rPr>
            </w:pPr>
            <w:r w:rsidRPr="002E4669">
              <w:rPr>
                <w:rFonts w:ascii="Times New Roman" w:hAnsi="Times New Roman"/>
                <w:b/>
              </w:rPr>
              <w:t xml:space="preserve">БЮДЖЕТНОЕ УЧРЕЖДЕНИЕ ХАНТЫ-МАНСИЙСКОГО АВТОНОМНОГО ОКРУГА – ЮГРЫ </w:t>
            </w:r>
            <w:r w:rsidRPr="002E466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/>
              </w:rPr>
              <w:t>ЦЕНТР АДАПТИВНОГО СПОРТА</w:t>
            </w:r>
            <w:r w:rsidRPr="002E4669">
              <w:rPr>
                <w:rFonts w:ascii="Times New Roman" w:hAnsi="Times New Roman"/>
              </w:rPr>
              <w:t>»</w:t>
            </w:r>
          </w:p>
        </w:tc>
      </w:tr>
      <w:tr w:rsidR="00032F18" w:rsidRPr="00032F18" w:rsidTr="0065097F">
        <w:trPr>
          <w:trHeight w:val="262"/>
        </w:trPr>
        <w:tc>
          <w:tcPr>
            <w:tcW w:w="2832" w:type="dxa"/>
            <w:vMerge/>
          </w:tcPr>
          <w:p w:rsidR="00032F18" w:rsidRDefault="00032F18" w:rsidP="00032F18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222" w:type="dxa"/>
            <w:vAlign w:val="center"/>
          </w:tcPr>
          <w:p w:rsidR="00032F18" w:rsidRPr="00C944C4" w:rsidRDefault="00032F18" w:rsidP="00032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4C4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Студенческая</w:t>
            </w:r>
            <w:r w:rsidRPr="00C94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C944C4">
              <w:rPr>
                <w:rFonts w:ascii="Times New Roman" w:hAnsi="Times New Roman"/>
                <w:sz w:val="18"/>
                <w:szCs w:val="18"/>
              </w:rPr>
              <w:t>, г. Ханты-Мансийск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032F18" w:rsidRPr="00032F18" w:rsidRDefault="00032F18" w:rsidP="00032F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944C4">
              <w:rPr>
                <w:rFonts w:ascii="Times New Roman" w:hAnsi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</w:rPr>
              <w:t>./факс: (3467) 92</w:t>
            </w:r>
            <w:r w:rsidRPr="00C944C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C944C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</w:tr>
      <w:tr w:rsidR="00032F18" w:rsidRPr="00D37278" w:rsidTr="0065097F">
        <w:trPr>
          <w:trHeight w:val="279"/>
        </w:trPr>
        <w:tc>
          <w:tcPr>
            <w:tcW w:w="2832" w:type="dxa"/>
            <w:vMerge/>
          </w:tcPr>
          <w:p w:rsidR="00032F18" w:rsidRPr="00032F18" w:rsidRDefault="00032F18" w:rsidP="00032F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2" w:type="dxa"/>
            <w:vAlign w:val="center"/>
          </w:tcPr>
          <w:p w:rsidR="00032F18" w:rsidRPr="00032F18" w:rsidRDefault="00032F18" w:rsidP="00032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4C4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 – Югра</w:t>
            </w:r>
          </w:p>
        </w:tc>
        <w:tc>
          <w:tcPr>
            <w:tcW w:w="2658" w:type="dxa"/>
            <w:vAlign w:val="center"/>
          </w:tcPr>
          <w:p w:rsidR="00032F18" w:rsidRPr="00032F18" w:rsidRDefault="00032F18" w:rsidP="00032F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944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csi-hm@yandex.ru</w:t>
              </w:r>
            </w:hyperlink>
          </w:p>
        </w:tc>
      </w:tr>
      <w:tr w:rsidR="00032F18" w:rsidTr="0065097F">
        <w:trPr>
          <w:trHeight w:val="271"/>
        </w:trPr>
        <w:tc>
          <w:tcPr>
            <w:tcW w:w="2832" w:type="dxa"/>
            <w:vMerge/>
          </w:tcPr>
          <w:p w:rsidR="00032F18" w:rsidRPr="00032F18" w:rsidRDefault="00032F18" w:rsidP="00032F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22" w:type="dxa"/>
            <w:vAlign w:val="center"/>
          </w:tcPr>
          <w:p w:rsidR="00032F18" w:rsidRPr="00032F18" w:rsidRDefault="00032F18" w:rsidP="00032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4C4">
              <w:rPr>
                <w:rFonts w:ascii="Times New Roman" w:hAnsi="Times New Roman"/>
                <w:sz w:val="18"/>
                <w:szCs w:val="18"/>
              </w:rPr>
              <w:t>(Тюменская область), 6280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58" w:type="dxa"/>
            <w:vAlign w:val="center"/>
          </w:tcPr>
          <w:p w:rsidR="00032F18" w:rsidRPr="00A54900" w:rsidRDefault="00032F18" w:rsidP="00032F1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Сайт: </w:t>
            </w:r>
            <w:hyperlink r:id="rId8" w:history="1"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csi</w:t>
              </w:r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</w:rPr>
                <w:t>-</w:t>
              </w:r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ugra</w:t>
              </w:r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 w:rsidRPr="00BD6C90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032F18" w:rsidRDefault="0023061E" w:rsidP="00147C05">
      <w:pPr>
        <w:spacing w:after="0" w:line="240" w:lineRule="auto"/>
        <w:rPr>
          <w:rFonts w:ascii="Times New Roman" w:hAnsi="Times New Roman"/>
        </w:rPr>
      </w:pPr>
      <w:r>
        <w:rPr>
          <w:bCs/>
          <w:lang w:val="en-US"/>
        </w:rPr>
        <w:pict>
          <v:rect id="_x0000_i1025" style="width:455.35pt;height:1.95pt" o:hrpct="959" o:hralign="right" o:hrstd="t" o:hrnoshade="t" o:hr="t" fillcolor="black" stroked="f"/>
        </w:pict>
      </w:r>
    </w:p>
    <w:p w:rsidR="00147C05" w:rsidRDefault="00E61B1A" w:rsidP="00E103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«05</w:t>
      </w:r>
      <w:r w:rsidR="000E0F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891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C0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E0F9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7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0E0F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E61B1A" w:rsidRDefault="00E61B1A" w:rsidP="00E103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767" w:rsidRDefault="004728D0" w:rsidP="00E61B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8D0"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Объявлены лучшие мотивационные работы!</w:t>
      </w:r>
    </w:p>
    <w:p w:rsidR="004728D0" w:rsidRPr="004728D0" w:rsidRDefault="004728D0" w:rsidP="00E61B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28D0" w:rsidRDefault="004728D0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 адаптивного спорта Югры подвел итоги творческого конкурса мотивационных работ «Ты можешь больше».</w:t>
      </w:r>
    </w:p>
    <w:p w:rsidR="00E61B1A" w:rsidRDefault="004728D0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«Лучший мотивационный рисунок» победителями были признаны две работы Русланы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Нигматуллиной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Сургута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когалымчанина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Никиты Зайцева. Второе место жюри отдало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сургутянке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Ганджине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Джангировой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третьем месте оказался Марат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Газалиев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Лангепаса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728D0" w:rsidRDefault="004728D0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«Лучшее мотивационное стихотворение» награду наивысшего достоинства завоевала представительница Ханты-Манс</w:t>
      </w:r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>ийска Людмила Коваленко, диплома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</w:t>
      </w:r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организаторы конкурса наградили </w:t>
      </w:r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из </w:t>
      </w:r>
      <w:proofErr w:type="spellStart"/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>Нягани</w:t>
      </w:r>
      <w:proofErr w:type="spellEnd"/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>Владима</w:t>
      </w:r>
      <w:proofErr w:type="spellEnd"/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>Илишева</w:t>
      </w:r>
      <w:proofErr w:type="spellEnd"/>
      <w:r w:rsidR="008B1C6C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Алену Авдееву.</w:t>
      </w:r>
    </w:p>
    <w:p w:rsidR="008B1C6C" w:rsidRDefault="008B1C6C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«Лучшим мотивационным рисунком компьютерной графики» была признана работа Натальи Кузнецовой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участница из Радужного Ирина Кукушкина удостоилась второго места, диплом третей степени достался группе участников из Надыма Елене Рогожкиной, Александру Лещеву и Дмитрию Чистякову. </w:t>
      </w:r>
    </w:p>
    <w:p w:rsidR="00D37278" w:rsidRDefault="00D37278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Призами зрительских симпатий были награждены самые маленькие участники конкурса Елизавета Горбунова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Лянтора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радужнинец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Артем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Билалов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которому в преддверии Спартакиады исполнилось 5 лет. </w:t>
      </w:r>
    </w:p>
    <w:p w:rsidR="00D37278" w:rsidRPr="00D37278" w:rsidRDefault="00D37278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Творческий конкурс «Ты можешь больше!» был приурочен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Открытой Спартакиаде Югры и был направлен на популяризацию адаптивного спорта, воспитание толерантного отношения к людям с инвалидностью, повышение интереса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паралимпийскому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сурдлимпийскому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движениям, мотивации людей с ограниченными возможностями по здоровью ставить и достигать поставленных целей в спорте и творчестве. </w:t>
      </w:r>
    </w:p>
    <w:p w:rsidR="008B1C6C" w:rsidRDefault="008B1C6C" w:rsidP="00D3727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что </w:t>
      </w:r>
      <w:r w:rsidR="00120AD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творческом конкурсе могли принять здоровые и люди с инвалидностью. Работы поступали в адрес Центра в течение трех летних месяцев, а общее количество </w:t>
      </w:r>
      <w:r w:rsidR="00D3727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="00D37278">
        <w:rPr>
          <w:rFonts w:ascii="Times New Roman" w:eastAsia="Times New Roman" w:hAnsi="Times New Roman"/>
          <w:sz w:val="28"/>
          <w:szCs w:val="28"/>
          <w:lang w:eastAsia="ru-RU"/>
        </w:rPr>
        <w:t>в трех номинациях</w:t>
      </w:r>
      <w:r w:rsidR="00D372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AD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составило более 60. </w:t>
      </w:r>
    </w:p>
    <w:p w:rsidR="00D37278" w:rsidRDefault="00D37278" w:rsidP="004728D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8D0" w:rsidRDefault="004728D0" w:rsidP="00E61B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61E" w:rsidRPr="0023061E" w:rsidRDefault="0023061E" w:rsidP="0023061E">
      <w:pPr>
        <w:spacing w:after="0" w:line="240" w:lineRule="auto"/>
        <w:rPr>
          <w:rFonts w:ascii="Times New Roman" w:hAnsi="Times New Roman"/>
        </w:rPr>
      </w:pPr>
      <w:r w:rsidRPr="0023061E">
        <w:rPr>
          <w:rFonts w:ascii="Times New Roman" w:hAnsi="Times New Roman"/>
        </w:rPr>
        <w:t>Исп.: Дарья Шильникова</w:t>
      </w:r>
    </w:p>
    <w:p w:rsidR="0023061E" w:rsidRPr="0023061E" w:rsidRDefault="0023061E" w:rsidP="0023061E">
      <w:pPr>
        <w:spacing w:after="0" w:line="240" w:lineRule="auto"/>
        <w:rPr>
          <w:rFonts w:ascii="Times New Roman" w:hAnsi="Times New Roman"/>
        </w:rPr>
      </w:pPr>
      <w:r w:rsidRPr="0023061E">
        <w:rPr>
          <w:rFonts w:ascii="Times New Roman" w:hAnsi="Times New Roman"/>
        </w:rPr>
        <w:t>Тел.: 8(3467) 92-82-85</w:t>
      </w:r>
    </w:p>
    <w:p w:rsidR="00DE7DC8" w:rsidRPr="0023061E" w:rsidRDefault="0023061E" w:rsidP="0023061E">
      <w:pPr>
        <w:spacing w:after="0" w:line="240" w:lineRule="auto"/>
        <w:rPr>
          <w:rFonts w:ascii="Times New Roman" w:hAnsi="Times New Roman"/>
        </w:rPr>
      </w:pPr>
      <w:r w:rsidRPr="0023061E">
        <w:rPr>
          <w:rFonts w:ascii="Times New Roman" w:hAnsi="Times New Roman"/>
        </w:rPr>
        <w:t>e-</w:t>
      </w:r>
      <w:proofErr w:type="spellStart"/>
      <w:r w:rsidRPr="0023061E">
        <w:rPr>
          <w:rFonts w:ascii="Times New Roman" w:hAnsi="Times New Roman"/>
        </w:rPr>
        <w:t>mail</w:t>
      </w:r>
      <w:proofErr w:type="spellEnd"/>
      <w:r w:rsidRPr="0023061E">
        <w:rPr>
          <w:rFonts w:ascii="Times New Roman" w:hAnsi="Times New Roman"/>
        </w:rPr>
        <w:t>: </w:t>
      </w:r>
      <w:hyperlink r:id="rId9" w:history="1">
        <w:r w:rsidRPr="0023061E">
          <w:rPr>
            <w:rFonts w:ascii="Times New Roman" w:hAnsi="Times New Roman"/>
            <w:color w:val="0563C1"/>
            <w:u w:val="single"/>
          </w:rPr>
          <w:t>csi-press@mail.ru</w:t>
        </w:r>
      </w:hyperlink>
      <w:bookmarkStart w:id="0" w:name="_GoBack"/>
      <w:bookmarkEnd w:id="0"/>
    </w:p>
    <w:sectPr w:rsidR="00DE7DC8" w:rsidRPr="0023061E" w:rsidSect="00890C7B">
      <w:pgSz w:w="11906" w:h="16838"/>
      <w:pgMar w:top="1134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2D1D"/>
    <w:multiLevelType w:val="hybridMultilevel"/>
    <w:tmpl w:val="462451BA"/>
    <w:lvl w:ilvl="0" w:tplc="40926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93E31"/>
    <w:multiLevelType w:val="hybridMultilevel"/>
    <w:tmpl w:val="1FF8E696"/>
    <w:lvl w:ilvl="0" w:tplc="22DA7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C1527F"/>
    <w:multiLevelType w:val="hybridMultilevel"/>
    <w:tmpl w:val="46FA5BA4"/>
    <w:lvl w:ilvl="0" w:tplc="51EC64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E3"/>
    <w:rsid w:val="00004702"/>
    <w:rsid w:val="00032F18"/>
    <w:rsid w:val="00077579"/>
    <w:rsid w:val="000A6E52"/>
    <w:rsid w:val="000B1E5E"/>
    <w:rsid w:val="000E0F92"/>
    <w:rsid w:val="000E370F"/>
    <w:rsid w:val="000F0DF0"/>
    <w:rsid w:val="000F7AE5"/>
    <w:rsid w:val="00120AD6"/>
    <w:rsid w:val="00124693"/>
    <w:rsid w:val="00147C05"/>
    <w:rsid w:val="0016117A"/>
    <w:rsid w:val="00161F50"/>
    <w:rsid w:val="00171FEA"/>
    <w:rsid w:val="00183350"/>
    <w:rsid w:val="00193445"/>
    <w:rsid w:val="0019428E"/>
    <w:rsid w:val="001A3152"/>
    <w:rsid w:val="001B61A8"/>
    <w:rsid w:val="001D2338"/>
    <w:rsid w:val="00213E34"/>
    <w:rsid w:val="0023061E"/>
    <w:rsid w:val="00247100"/>
    <w:rsid w:val="0025611B"/>
    <w:rsid w:val="0026128E"/>
    <w:rsid w:val="00261E69"/>
    <w:rsid w:val="00264BA4"/>
    <w:rsid w:val="00270D7B"/>
    <w:rsid w:val="00276916"/>
    <w:rsid w:val="00287BAF"/>
    <w:rsid w:val="00295ABA"/>
    <w:rsid w:val="002A71F7"/>
    <w:rsid w:val="002B6C9E"/>
    <w:rsid w:val="002B74BB"/>
    <w:rsid w:val="002D22E9"/>
    <w:rsid w:val="002E0C7B"/>
    <w:rsid w:val="002E4B25"/>
    <w:rsid w:val="002E79C2"/>
    <w:rsid w:val="003001B5"/>
    <w:rsid w:val="00303101"/>
    <w:rsid w:val="0031118D"/>
    <w:rsid w:val="00324110"/>
    <w:rsid w:val="0033293E"/>
    <w:rsid w:val="0033506F"/>
    <w:rsid w:val="00343FE1"/>
    <w:rsid w:val="00366A47"/>
    <w:rsid w:val="00371206"/>
    <w:rsid w:val="0039453F"/>
    <w:rsid w:val="003A41BB"/>
    <w:rsid w:val="003B36EB"/>
    <w:rsid w:val="003B4351"/>
    <w:rsid w:val="003B7135"/>
    <w:rsid w:val="003D0E95"/>
    <w:rsid w:val="003E1A8D"/>
    <w:rsid w:val="00402715"/>
    <w:rsid w:val="00402DBD"/>
    <w:rsid w:val="0040738E"/>
    <w:rsid w:val="00411F8F"/>
    <w:rsid w:val="0042070A"/>
    <w:rsid w:val="00425B23"/>
    <w:rsid w:val="00437B93"/>
    <w:rsid w:val="00455C0F"/>
    <w:rsid w:val="00457C0F"/>
    <w:rsid w:val="004728D0"/>
    <w:rsid w:val="00474B27"/>
    <w:rsid w:val="00487D41"/>
    <w:rsid w:val="004A2EB6"/>
    <w:rsid w:val="004A763F"/>
    <w:rsid w:val="004B0EEE"/>
    <w:rsid w:val="004B5BD8"/>
    <w:rsid w:val="004C20B0"/>
    <w:rsid w:val="004D3D75"/>
    <w:rsid w:val="004E3953"/>
    <w:rsid w:val="004F00D4"/>
    <w:rsid w:val="005166B1"/>
    <w:rsid w:val="005265C2"/>
    <w:rsid w:val="005268CC"/>
    <w:rsid w:val="00534D76"/>
    <w:rsid w:val="005667D9"/>
    <w:rsid w:val="00566C1F"/>
    <w:rsid w:val="00572364"/>
    <w:rsid w:val="005800AE"/>
    <w:rsid w:val="0059555B"/>
    <w:rsid w:val="005C3583"/>
    <w:rsid w:val="005C5593"/>
    <w:rsid w:val="005D6408"/>
    <w:rsid w:val="005E6CC9"/>
    <w:rsid w:val="005F10AE"/>
    <w:rsid w:val="005F7A77"/>
    <w:rsid w:val="0061069F"/>
    <w:rsid w:val="0061498D"/>
    <w:rsid w:val="0062684A"/>
    <w:rsid w:val="0064684D"/>
    <w:rsid w:val="0065097F"/>
    <w:rsid w:val="00651552"/>
    <w:rsid w:val="00671C46"/>
    <w:rsid w:val="00672636"/>
    <w:rsid w:val="00674832"/>
    <w:rsid w:val="0069182E"/>
    <w:rsid w:val="006B3BB4"/>
    <w:rsid w:val="006C5A1E"/>
    <w:rsid w:val="006E16B3"/>
    <w:rsid w:val="007579E0"/>
    <w:rsid w:val="0076424F"/>
    <w:rsid w:val="00766AC7"/>
    <w:rsid w:val="00767C14"/>
    <w:rsid w:val="007A392A"/>
    <w:rsid w:val="0082283F"/>
    <w:rsid w:val="0083154B"/>
    <w:rsid w:val="00842AB4"/>
    <w:rsid w:val="00863527"/>
    <w:rsid w:val="00867253"/>
    <w:rsid w:val="0087123F"/>
    <w:rsid w:val="0087157F"/>
    <w:rsid w:val="0087337D"/>
    <w:rsid w:val="008738B2"/>
    <w:rsid w:val="00890C7B"/>
    <w:rsid w:val="00891121"/>
    <w:rsid w:val="008A18CA"/>
    <w:rsid w:val="008B1C6C"/>
    <w:rsid w:val="008F748B"/>
    <w:rsid w:val="00921EFD"/>
    <w:rsid w:val="00922A3B"/>
    <w:rsid w:val="009250E9"/>
    <w:rsid w:val="00933495"/>
    <w:rsid w:val="009374F5"/>
    <w:rsid w:val="00937791"/>
    <w:rsid w:val="009600B7"/>
    <w:rsid w:val="00964372"/>
    <w:rsid w:val="0099034F"/>
    <w:rsid w:val="009A25EC"/>
    <w:rsid w:val="009C0F9B"/>
    <w:rsid w:val="009C3985"/>
    <w:rsid w:val="009D6F6F"/>
    <w:rsid w:val="009E0018"/>
    <w:rsid w:val="009F1F30"/>
    <w:rsid w:val="009F588C"/>
    <w:rsid w:val="00A02D30"/>
    <w:rsid w:val="00A12E1A"/>
    <w:rsid w:val="00A16B5B"/>
    <w:rsid w:val="00A26333"/>
    <w:rsid w:val="00A30101"/>
    <w:rsid w:val="00A33543"/>
    <w:rsid w:val="00A431F0"/>
    <w:rsid w:val="00A43708"/>
    <w:rsid w:val="00A62767"/>
    <w:rsid w:val="00A7453A"/>
    <w:rsid w:val="00A916A2"/>
    <w:rsid w:val="00A916AD"/>
    <w:rsid w:val="00A96378"/>
    <w:rsid w:val="00A96BFC"/>
    <w:rsid w:val="00AA5274"/>
    <w:rsid w:val="00AA7F89"/>
    <w:rsid w:val="00AC6D66"/>
    <w:rsid w:val="00AD0997"/>
    <w:rsid w:val="00B04648"/>
    <w:rsid w:val="00B1068F"/>
    <w:rsid w:val="00B138A8"/>
    <w:rsid w:val="00B619D8"/>
    <w:rsid w:val="00B66146"/>
    <w:rsid w:val="00B9243A"/>
    <w:rsid w:val="00BB20FD"/>
    <w:rsid w:val="00BF08D4"/>
    <w:rsid w:val="00C2018B"/>
    <w:rsid w:val="00C24B7B"/>
    <w:rsid w:val="00C53099"/>
    <w:rsid w:val="00C87802"/>
    <w:rsid w:val="00C90B2F"/>
    <w:rsid w:val="00C94726"/>
    <w:rsid w:val="00CA3932"/>
    <w:rsid w:val="00CB279A"/>
    <w:rsid w:val="00CB5EDA"/>
    <w:rsid w:val="00CC649D"/>
    <w:rsid w:val="00CF04DC"/>
    <w:rsid w:val="00CF7DAD"/>
    <w:rsid w:val="00D03EBA"/>
    <w:rsid w:val="00D37278"/>
    <w:rsid w:val="00D5338E"/>
    <w:rsid w:val="00D635D5"/>
    <w:rsid w:val="00D63E61"/>
    <w:rsid w:val="00D7400A"/>
    <w:rsid w:val="00D81DF4"/>
    <w:rsid w:val="00DA0A38"/>
    <w:rsid w:val="00DA186C"/>
    <w:rsid w:val="00DC13A9"/>
    <w:rsid w:val="00DC7718"/>
    <w:rsid w:val="00DD1C8A"/>
    <w:rsid w:val="00DE5B98"/>
    <w:rsid w:val="00DE7DC8"/>
    <w:rsid w:val="00DF3F7C"/>
    <w:rsid w:val="00E07813"/>
    <w:rsid w:val="00E103E3"/>
    <w:rsid w:val="00E14CD9"/>
    <w:rsid w:val="00E15D24"/>
    <w:rsid w:val="00E30B18"/>
    <w:rsid w:val="00E34CAE"/>
    <w:rsid w:val="00E36EB8"/>
    <w:rsid w:val="00E517DC"/>
    <w:rsid w:val="00E56724"/>
    <w:rsid w:val="00E61B1A"/>
    <w:rsid w:val="00E727F5"/>
    <w:rsid w:val="00E772C7"/>
    <w:rsid w:val="00E775E6"/>
    <w:rsid w:val="00EB5C60"/>
    <w:rsid w:val="00EC65D7"/>
    <w:rsid w:val="00EF4DE0"/>
    <w:rsid w:val="00F06CFA"/>
    <w:rsid w:val="00F129B2"/>
    <w:rsid w:val="00F35AD4"/>
    <w:rsid w:val="00F50831"/>
    <w:rsid w:val="00F5302A"/>
    <w:rsid w:val="00F82B83"/>
    <w:rsid w:val="00F87729"/>
    <w:rsid w:val="00FA7D55"/>
    <w:rsid w:val="00FC5715"/>
    <w:rsid w:val="00FE0435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61B5"/>
  <w15:docId w15:val="{4006F9C7-8FBE-4F9B-83DA-FE825E2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47C05"/>
    <w:rPr>
      <w:b/>
      <w:bCs/>
    </w:rPr>
  </w:style>
  <w:style w:type="character" w:styleId="a5">
    <w:name w:val="Hyperlink"/>
    <w:uiPriority w:val="99"/>
    <w:unhideWhenUsed/>
    <w:rsid w:val="00147C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117A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691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-ugr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si-h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-pr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DE06-82D9-4E5F-989A-42B0A18C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Links>
    <vt:vector size="18" baseType="variant">
      <vt:variant>
        <vt:i4>6160444</vt:i4>
      </vt:variant>
      <vt:variant>
        <vt:i4>6</vt:i4>
      </vt:variant>
      <vt:variant>
        <vt:i4>0</vt:i4>
      </vt:variant>
      <vt:variant>
        <vt:i4>5</vt:i4>
      </vt:variant>
      <vt:variant>
        <vt:lpwstr>mailto:csi-hmao@mail.ru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cp:lastModifiedBy>Шильникова Дарья Дмитриевна</cp:lastModifiedBy>
  <cp:revision>18</cp:revision>
  <cp:lastPrinted>2017-09-05T09:32:00Z</cp:lastPrinted>
  <dcterms:created xsi:type="dcterms:W3CDTF">2017-09-01T07:39:00Z</dcterms:created>
  <dcterms:modified xsi:type="dcterms:W3CDTF">2017-09-05T09:32:00Z</dcterms:modified>
</cp:coreProperties>
</file>