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A6" w:rsidRPr="00231C72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45D" w:rsidRPr="00BE2620" w:rsidRDefault="00D55397" w:rsidP="002B345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МЕТОДИЧЕСКИЕ МАТЕРИАЛЫ </w:t>
      </w:r>
    </w:p>
    <w:p w:rsidR="002B345D" w:rsidRDefault="002B345D" w:rsidP="00F52B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345D" w:rsidRPr="00BE2620" w:rsidRDefault="00A840A6" w:rsidP="00F52B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Профилактика вовлечения молодежи </w:t>
      </w:r>
      <w:proofErr w:type="gramStart"/>
      <w:r w:rsidRPr="00BE262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proofErr w:type="gramEnd"/>
      <w:r w:rsidRPr="00BE262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</w:p>
    <w:p w:rsidR="00A840A6" w:rsidRPr="00BE2620" w:rsidRDefault="00A840A6" w:rsidP="00F52B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неформальные группы деструктивной направленности</w:t>
      </w:r>
    </w:p>
    <w:p w:rsidR="002B345D" w:rsidRDefault="002B345D" w:rsidP="00F52B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r w:rsidRPr="00451913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молодежной субкультурой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Pr="00451913">
        <w:rPr>
          <w:rFonts w:ascii="Times New Roman" w:hAnsi="Times New Roman" w:cs="Times New Roman"/>
          <w:sz w:val="28"/>
          <w:szCs w:val="28"/>
          <w:lang w:eastAsia="ru-RU"/>
        </w:rPr>
        <w:t xml:space="preserve">понимается культура определенного молодого поколения, обладающего общностью стиля жизни, поведения, групповых норм, ценностей и </w:t>
      </w:r>
      <w:bookmarkStart w:id="0" w:name="_ftnref7"/>
      <w:r>
        <w:rPr>
          <w:rFonts w:ascii="Times New Roman" w:hAnsi="Times New Roman" w:cs="Times New Roman"/>
          <w:sz w:val="28"/>
          <w:szCs w:val="28"/>
          <w:lang w:eastAsia="ru-RU"/>
        </w:rPr>
        <w:t>стереотипов</w:t>
      </w:r>
      <w:bookmarkEnd w:id="0"/>
      <w:r>
        <w:rPr>
          <w:rFonts w:ascii="Tahoma" w:hAnsi="Tahoma" w:cs="Tahoma"/>
          <w:color w:val="3D3D3D"/>
          <w:sz w:val="28"/>
          <w:szCs w:val="28"/>
          <w:u w:val="single"/>
          <w:lang w:eastAsia="ru-RU"/>
        </w:rPr>
        <w:t>.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51913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оссийскую специфику </w:t>
      </w:r>
      <w:proofErr w:type="spellStart"/>
      <w:r w:rsidRPr="00451913">
        <w:rPr>
          <w:rFonts w:ascii="Times New Roman" w:hAnsi="Times New Roman" w:cs="Times New Roman"/>
          <w:sz w:val="28"/>
          <w:szCs w:val="28"/>
          <w:lang w:eastAsia="ru-RU"/>
        </w:rPr>
        <w:t>субкультурных</w:t>
      </w:r>
      <w:proofErr w:type="spellEnd"/>
      <w:r w:rsidRPr="0045191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образований в молодежной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определяютследующие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факторы: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1913">
        <w:rPr>
          <w:rFonts w:ascii="Times New Roman" w:hAnsi="Times New Roman" w:cs="Times New Roman"/>
          <w:sz w:val="28"/>
          <w:szCs w:val="28"/>
          <w:lang w:eastAsia="ru-RU"/>
        </w:rPr>
        <w:t>социальная и экономическая неустойчивость российского общества и обн</w:t>
      </w:r>
      <w:r>
        <w:rPr>
          <w:rFonts w:ascii="Times New Roman" w:hAnsi="Times New Roman" w:cs="Times New Roman"/>
          <w:sz w:val="28"/>
          <w:szCs w:val="28"/>
          <w:lang w:eastAsia="ru-RU"/>
        </w:rPr>
        <w:t>ищание основной части населения;</w:t>
      </w:r>
      <w:bookmarkStart w:id="1" w:name="_GoBack"/>
      <w:bookmarkEnd w:id="1"/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1913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социальной мобильности в российском обществе.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51913">
        <w:rPr>
          <w:rFonts w:ascii="Times New Roman" w:hAnsi="Times New Roman" w:cs="Times New Roman"/>
          <w:sz w:val="28"/>
          <w:szCs w:val="28"/>
          <w:lang w:eastAsia="ru-RU"/>
        </w:rPr>
        <w:t>олодежь получила возможность достигать престижное социальное положение в очен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ь короткие сроки;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-потеря</w:t>
      </w:r>
      <w:r w:rsidRPr="00451913">
        <w:rPr>
          <w:rFonts w:ascii="Times New Roman" w:hAnsi="Times New Roman" w:cs="Times New Roman"/>
          <w:sz w:val="28"/>
          <w:szCs w:val="28"/>
          <w:lang w:eastAsia="ru-RU"/>
        </w:rPr>
        <w:t xml:space="preserve"> тех нормативно-ценностных оснований, которые необходимы для поддержания социальной солидарности и обеспечения приемлемой социальной идентичности.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этом фоне</w:t>
      </w:r>
      <w:r w:rsidRPr="00451913">
        <w:rPr>
          <w:rFonts w:ascii="Times New Roman" w:hAnsi="Times New Roman" w:cs="Times New Roman"/>
          <w:sz w:val="28"/>
          <w:szCs w:val="28"/>
          <w:lang w:eastAsia="ru-RU"/>
        </w:rPr>
        <w:t xml:space="preserve"> широчайшее распространение приобретает преступность среди российской молодежи.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CEB">
        <w:rPr>
          <w:rFonts w:ascii="Times New Roman" w:hAnsi="Times New Roman" w:cs="Times New Roman"/>
          <w:sz w:val="28"/>
          <w:szCs w:val="28"/>
          <w:lang w:eastAsia="ru-RU"/>
        </w:rPr>
        <w:t>Выделим три направления молодежной контркультуры:</w:t>
      </w:r>
    </w:p>
    <w:p w:rsidR="00500ADD" w:rsidRDefault="00500ADD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Анархо-нигилистические</w:t>
      </w:r>
      <w:r w:rsidRPr="00BE26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экстремистские субкультуры “левого” и “правого” толка), которые можно также назвать радикально-д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еструктивными. К ним относятся:</w:t>
      </w:r>
    </w:p>
    <w:p w:rsidR="00500ADD" w:rsidRDefault="00500ADD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Панки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Punk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отбросы, гнилье, что-то ненужное). Стандартной панковской прической считается “ирокез” – полоска длинных вертикально стоящих волос на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стриженной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голове, но распространены также бритые полголовы с длинными волосами и даже просто выбритые виски при длинных волосах. Панки предпочитают рваную, грязную одежду. Часто можно видеть панка в джинсах, где полоски ткани чередуются с дырами, закрепленными булавками и цепочками (вообще любовь Панков к английским булавкам чрезвычайно велика, они вставляют повсюду – в куртки, майки, джинсы и даже в уши). Из обуви панки носят в основном высокие армейские ботинки. 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Основоположником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панк-культуры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 английская группа “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Sexpistols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>”. Кроме нее в почёте “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Ramones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>” и “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DeadKenedies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”. Идеология панков довольно близка к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хипповской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во всем, что касается пренебрежения материальными ценностями, однако, если идею хиппи выразить как “зачем деньги, мир и так бесконечно прекрасен”, то у Панков скорее это “мир все равно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плох,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>и ничего ему не поможет”. В отличие от хиппи панки довольно агрессивны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по политическим пристрастиям считаются анархистами.</w:t>
      </w:r>
    </w:p>
    <w:p w:rsidR="00500ADD" w:rsidRDefault="00500ADD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Скинхеды</w:t>
      </w:r>
      <w:r w:rsidRPr="00BE26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–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Skinhead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бритоголовый, букв.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Кожа-голова). Слушают стиль “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>”, чрезвычайно близ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кий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хардроку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(жесткому панку). Внешний вид: прежде всего начисто выбрит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. Стандартной одеждой являются высокие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армейские ботинки, камуфляжные штаны или высоко закатанные джинсы с подтяжками и другая куртка (“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бомбер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”). 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Идеология: практически все российские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скины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исповедуют крайне агрессивный национализм и расизм. Идеальным режимом – немецкий национал-социализм. На западе существуют “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шарпы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шарп-скинз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” (от англ.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Sharp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острый, резкий), выступающие под лозунгом “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скины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против расовых предрассудков” и являющие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крайне левой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, прокоммунистической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эксперемистской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организацией, также “гей-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скинз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” (от англ.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Gay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гомосексуалист), хотя обычные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скины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ненавидят сексуальные меньшинства еще больше, чем расовые. Частым развлечением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скинов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драки с афроамериканцами в окрестностях Университета Дружбы Народов имени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Патриса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Лумумбы, а также избиение представителей других национальных и расовых меньшинств, где бы те ни встретились. Кроме того, большинство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скинов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, особенно молодые (“пионеры”), – фанаты какого-либо футбольного (хоккейного) клуба. Они объединены в группировки и часто матчи любимой команды, где устраивают драки с фанатами других клубов. </w:t>
      </w:r>
    </w:p>
    <w:p w:rsidR="00500ADD" w:rsidRDefault="00500ADD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Металлисты</w:t>
      </w:r>
      <w:r w:rsidRPr="00BE26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>– поклонники металла. По их мнению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существуют как минимум три основных направления “металла” (на самом деле гораздо больше):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трэш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, дум и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дэд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thrash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бить,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doom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рок, судьба и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dead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мертвец соответственно) и, следовательно,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трэшеры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думеры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дэд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-металлисты. Внешний вид: фактически такой же, как у байкеров. Из всех цветов предпочтение отдается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черному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. Для металлистов конца 80-х – начала 90-х характерно наличие в одежде большого количества металлических заклепок и цепей. Идеология: из всех движений металлисты наименее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идеологичны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>. В чем-то они близки к панкам, но без презрения к материальным ценностям.</w:t>
      </w:r>
    </w:p>
    <w:p w:rsidR="00500ADD" w:rsidRDefault="00500ADD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Гопники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неконтролируемое организованной преступностью или контролируемое в меньшей степени сообщество. Они быстро проявили себя как “культурные враги” большинства молодежных субкультур: байкеров,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рейверов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>, роллеров и т.д. Любой подросток, не только принадлежащий к иной субкультуре, может быть избит, подвернут сексуальному насилию, ограблен. Противостояние молодежных банд также не ушло в историю, но переместилось на периферию.</w:t>
      </w:r>
    </w:p>
    <w:p w:rsidR="00500ADD" w:rsidRDefault="00500ADD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Футбольные фанаты</w:t>
      </w:r>
      <w:r w:rsidRPr="00BE26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>– Близкую к криминальным субкультурам группу составляют фанаты (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фаны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) футбольных команд. Футбольные фанаты – сложное по организации сообщество.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Среди фанатов московского “Спартака” выделяются, в частности, такие группы, как “Ред-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уайтхулиганс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>”, “Гладиаторы”, “Восточный фронт”, “Северный фронт” и др. Группировка, удерживающая контроль над всем сообществом, – “правые”.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В нее входят в основном молодые люди, отслужившие в армии. “Правые” выезжают на все матчи команды, их основная функция – заводить стадион, организовывать реакцию болельщиков (“волну” и т.д.), но также и командовать “военными действиями” – битвами с болельщиками враждебных команд и милицией. Выезды в другие города очень часто связаны с драками – нередко уже на вокзальной площади. В целом хулиганствующая масса молодых людей хорошо управляема вожаками (предводите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лями) из “Правых”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ADD" w:rsidRDefault="00500ADD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Хакеры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этим термином называют всех сетевых взломщиков, создателей компьютерных вирусов и других компьютерных преступников, таких как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кардеры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(используют чужую кредитную карту),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крэкер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взлом системы защит (в частности защиты программного обеспечения, создание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крэков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>), скрипт-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кидди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(используют всё готовое, самые распространённые уязвимости, доступные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эксплойты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, сам не умеет найти уязвимость или написать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эксплойт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(фрагмент программного кода, который, использует возможности, предоставляемые ошибкой). Злостные взломщики согласно международным законам по борьбе с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киберпреступностью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подлежат экс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>адиции подобно военным преступникам.</w:t>
      </w:r>
    </w:p>
    <w:p w:rsidR="00500ADD" w:rsidRDefault="00500ADD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Сатанисты</w:t>
      </w:r>
      <w:r w:rsidRPr="00BE26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стоки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этого течения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лежат в 1950-х годах, когда Ла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ей основал сообщество, практиковавших совокупность магии (как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психодрамы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) и гедонистической эгоистической философии. Сам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ЛаВей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признавал, что на формирование его мировоззрения повлияли произведения Фридриха Ницше,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Рагнара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Рыжебородого,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Макиавелли, Джека Лондона, биографии таких известных личностей, как Василий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Захарофф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, граф Калиостро и Григорий Распутин.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В 1966 году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ЛаВей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основывает Церковь Сатаны, а три года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спустяпубликует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“Сатанинскую библию”, в которой описываются основы сатанинского мировоззрения – отказ от поклонения чему-либо или кому-либо (иными словами сатанизм не есть “культ зла”); необходимость личного развития (сатанизм позиционируется как мировоззрение самостоятельных индивидов – способных совершать осознанный выбор); отход от догм христианской или иной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традиционной морали.</w:t>
      </w:r>
      <w:proofErr w:type="gramEnd"/>
    </w:p>
    <w:p w:rsidR="00500ADD" w:rsidRDefault="00500ADD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2. Романтико-эскапистские субкультуры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– отличаются определенным мировоззрением и образом жизни, предполагают собой раскрепощение сферы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бессознательного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и с помощью наркотиков; нарушение общественных приличий. </w:t>
      </w:r>
    </w:p>
    <w:p w:rsidR="00500ADD" w:rsidRDefault="00500ADD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Хиппи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идеология – человек должен быть свободен, прежде всего, внутренне. Свободен человек и в любви, способствующей единению людей. Проповедуют пацифизм: призывают не отвечать на насилие насилием, выступают против службы в армии.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Верят в высшую реальность, существующую наряду с обыденной, в которой мы все живем.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Выйти к ней можно через изменение сознания посредством искусства. Отсюда интерес к религии, творческой деятельности. Стремление к естественности выражается в желании не изменять того, что происходит само собой (например, не стричь волос), не производить активных, целенаправленных действий, бездействовать, быть непритязательным в быту, уметь переносить невзгоды и лишения. Хиппи – романтики, любят все яркое, оригинальное, творческое. Хотят быть независимыми от общественных условностей, свободными личностями. Для раскрепощения своего сознания и ощущения свободы в среде хиппи распространено курение гашиша, употребление ЛСД. Увлекаются философией Востока. Из музыкальных течений предпочитают мягкий 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ADD" w:rsidRDefault="00500ADD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0ADD" w:rsidRDefault="00500ADD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Индеанисты</w:t>
      </w:r>
      <w:proofErr w:type="spellEnd"/>
      <w:r w:rsidRPr="00BE26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>– они изучают культуры индейцев, преимущественно североамериканских, стремясь к точн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 воспроизведению их обычаев и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обрядов. Нечто среднее между клубом американских индейцев и религиозно-мистическим движением. При всей “этнографической” атрибутике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индеанистской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субкультуры ценности ее: коллективизм (общинность),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экологизм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, космизм, – перекликаются с традиционными российскими ценностями. В 70 – начале 80 гг. Казань была одним из центров зарождавшихся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индеанистского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 и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индеанистской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субкультуры. Позже инициатива перешла к более многочисленным и энергичным группам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индеанистов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Ленинграда и Москвы. Пик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индеанистского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 приходится на 1985-90 гг. Они не замкнуты, но контакты с представителями других молодежных субкультур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индеанистов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интересуют мало.</w:t>
      </w:r>
    </w:p>
    <w:p w:rsidR="00500ADD" w:rsidRDefault="00500ADD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Толкиенисты</w:t>
      </w:r>
      <w:proofErr w:type="spellEnd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и вообще </w:t>
      </w:r>
      <w:proofErr w:type="spellStart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ролевики</w:t>
      </w:r>
      <w:proofErr w:type="spellEnd"/>
      <w:r w:rsidRPr="00BE26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(любители ролевых игр) изначально были частью субкультуры хиппи, но в последнее время их движение настолько разрослось, что в свои ряды они начали включать многих не-хиппи.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Толкиенисты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поклонники известного английского филолога и писателя Джона Рональда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РуэлаТолкиена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, (на сленге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толкиенистов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Профессор)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Книги Дж. Р.Р.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Толкиена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“Властелин колец”, “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Сильмарион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” и другие относятся к жанру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fantasy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сказочной фантастики.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Толкиен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создал в своих произведениях волшебный мир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Средиземье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, населенный чудесными существами, одной из которых были заимствованы им из фольклора различных народов мира (эльфы, тролли, гномы и т.д.), другие – выдуманы писателем (например,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хоббиты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, гибрид человека и кролика), каждый со своей историей, географией и даже зачатками своего языка (скажем, эльфийского).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Толкиенисты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вживаются в этот 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воображая себя его жителями. </w:t>
      </w:r>
      <w:r>
        <w:rPr>
          <w:rFonts w:ascii="Times New Roman" w:hAnsi="Times New Roman" w:cs="Times New Roman"/>
          <w:sz w:val="28"/>
          <w:szCs w:val="28"/>
          <w:lang w:eastAsia="ru-RU"/>
        </w:rPr>
        <w:t>Во время игр (“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хичек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”)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молодых людей выезжает в лес, где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распределив роли, разыгрывает сценки из произведений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Толкиена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00ADD" w:rsidRDefault="00500ADD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Готы</w:t>
      </w:r>
      <w:r w:rsidRPr="00BE26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>– движение, зародившейся в конце 70-х годов XX-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века на волне пост-панка.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Готическая субкультура весьма разнообразна и неоднородна, однако для нее в той или иной степени характерны следующие черты: мрачный имидж, может проявляться интерес к мистицизму и эзотерике, декадансу, любовь к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хоррор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>-литературе и фильмам, любовь к готической музыке (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готик-рок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, готик-метал,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дэт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-рок,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дарквейв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и т. п.).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Готическое мировоззрение можно характеризовать, как склонность к “темному” восприятию мира, некий романтико-депрессивный взгляд на жизнь, отражающийся в поведении (замкнутость, частые депрессии, меланхолия, повышенная ранимость), восприятии реальности (мизантропия, утонченное чувство прекрасного, пристрастие к сверхъестественному), отношениях с обществом (неприятие стереотипов, стандартов поведения и внешнего вида, антагонизм с обществом, изолированность от него),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полуромантическое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восприятие смерти.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Также характерными чертами готов являются “артистичность” и стремление к самовыражению (проявляющаяся в работе над собственным внешним видом, создание поэзии, живописи, других видов творчества). </w:t>
      </w:r>
    </w:p>
    <w:p w:rsidR="00500ADD" w:rsidRDefault="00500ADD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Эмо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(англ.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emo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: от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emotional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эмоциональный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) – молодежная субкультура, образовавшаяся на базе поклонников одноимённого музыкального стиля. Её представителей называют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Эмо-киды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emo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+ англ.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kid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молодой человек; ребенок)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или, в зависимости от пола: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эмо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-бой (англ.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boy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мальчик, парень),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эмо-гёрл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(англ.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girl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девочка, девушка)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характеризует основанный на эстетике прекрасного принципиально инфантильный взгляд на мир,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интровертность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, акцент на внутренних переживаниях. Существует стереотипное представление об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эмо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как о плаксивых мальчиках и девочках.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Эмо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-культура пропагандирует здоровый образ жизни: отказ от табака, наркотиков и алкоголя, разборчивость в половых связях. Однако только меньшинство представителей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эмо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следуют этим правилам. Большое значение придаётся таким ценностям, как дружба и любовь. Духовными идеалами культуры являются правдивость, честность, верность, искренность. Традиционной причёской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эмо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 косая, рваная чёлка до кончика носа, закрывающая один глаз, а сзади короткие волосы, торчащие в разные стороны. И юноши, и девушки могут красить губы под цвет кожи, использовать светлый тональный крем. Глаза густо подводят карандашом или тушью, благодаря чему они выглядят ярким пятном на лице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Ногти покрывают чёрным лаком,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носят одежду в розово-чёрных тонах с двуцветными узорами и стилизованными значками. Многие из них увлекаются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аниме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40A6" w:rsidRPr="00BE2620" w:rsidRDefault="00A840A6" w:rsidP="00500ADD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3.Гедонистическо-развлекательные: </w:t>
      </w:r>
    </w:p>
    <w:p w:rsidR="00A840A6" w:rsidRDefault="00A840A6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Байкеры</w:t>
      </w:r>
      <w:r w:rsidRPr="00BE26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– (от англ. разг.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Bike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велосипед, мотоцикл),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часто называли рокерами. Однако рокерами себя считают практически все поклонники рока – панки, металлисты и многие другие.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данное определение нельзя считать корректным. Слушают тяжелый рок. Вообще байкеры отличаются довольно большим разнообразием музыкальных пристрастий, что заметно хотя бы по ежегодно </w:t>
      </w:r>
      <w:proofErr w:type="spellStart"/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проводящемуся</w:t>
      </w:r>
      <w:proofErr w:type="spellEnd"/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в Подмосковье байк-шоу, где выступают совершенно не похожие друг на друга исполнители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Основное понятие в идеологии байкеров – мотоцикл. Весь мир делится на тех, кто передвигается на нем, и на тех, кто предпочитает любой другой способ, причем вторые никакого интереса к себе у байкеров не вызывают.</w:t>
      </w:r>
    </w:p>
    <w:p w:rsidR="00500ADD" w:rsidRDefault="00500ADD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Рэйверы</w:t>
      </w:r>
      <w:proofErr w:type="spellEnd"/>
      <w:r w:rsidRPr="00BE26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–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Rave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бред, бессвязная речь) возник в США и Великобритании. В России распространяется с 1990-91 гг. Неотъемлемая часть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рэйверского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стиля жизни – ночные дискотеки с мощным звуком, компьютерной графикой, лучами лазеров. Для одежды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рэйверов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характерны яркие краски и использование искусственных материалов (винил, пластик). Базовые ценности, лежащие в основе данной субкультуры: легкое, беззаботное отношение к жизни, стремление жить сегодняшним днем, быть одетым по последней моде. Развитие субкультуры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рэйва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шло параллельно с распространением наркотиков, в частности, “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экстази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”. Принятие галлюциногенов с целью “расширения сознания” стало, к сожалению, практически неотъемлемой частью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рэйверской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субкультуры.</w:t>
      </w:r>
    </w:p>
    <w:p w:rsidR="00500ADD" w:rsidRDefault="00500ADD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Растаманы</w:t>
      </w:r>
      <w:proofErr w:type="spellEnd"/>
      <w:r w:rsidRPr="00BE26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– появились в начале 1990-х годов, они зачастую не являются истинными приверженцами оригинальной религиозно-политической доктрины африканского превосходства, а причисляют себя к этой группе в первую очередь по признаку употребления марихуаны и гашиша.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Частов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одежде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 комбинацию цветов “красный-жёлтый-зелёный”, носят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дреды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Растаманами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считают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себя почти все российские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регги-коллективы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– по меньшей мере они используют характерную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символику и почитают Боба Марли.</w:t>
      </w:r>
    </w:p>
    <w:p w:rsidR="00500ADD" w:rsidRDefault="00500ADD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Default="00A840A6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Рэпперы</w:t>
      </w:r>
      <w:proofErr w:type="spellEnd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, брейк-</w:t>
      </w:r>
      <w:proofErr w:type="spellStart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дансеры</w:t>
      </w:r>
      <w:proofErr w:type="spellEnd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proofErr w:type="spellStart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графиттеры</w:t>
      </w:r>
      <w:proofErr w:type="spellEnd"/>
      <w:r w:rsidRPr="00BE26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– Слушают рэп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узык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черных американцев.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>деваются как черные американские реперы (в основном спортивный стиль с преобладанием ярких цветов), заимствуют у них многие слова и даже иногда делают себе прически, свойственные только афроамериканцам. Субкультура рэпа во многом пересека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тся с субкультурами роллеров и скейтбордистов, так как многие роллеры и скейтбордисты слушают рэп, а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рэпперы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катаются на роликах и скейтбордах. </w:t>
      </w:r>
    </w:p>
    <w:p w:rsidR="00500ADD" w:rsidRDefault="00500ADD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0A6" w:rsidRPr="00282CEB" w:rsidRDefault="00A840A6" w:rsidP="00500AD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Мажоры, </w:t>
      </w:r>
      <w:proofErr w:type="spellStart"/>
      <w:r w:rsidRPr="00BE262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гламурщики</w:t>
      </w:r>
      <w:proofErr w:type="spellEnd"/>
      <w:r w:rsidRPr="00BE26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нглийское слово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glamour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возникло в средние века как вариант к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“грамматика”, “книга”, заимствованного из фр.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grammaire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(развитие 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такое: грамматика = сложная книга =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книга</w:t>
      </w:r>
      <w:proofErr w:type="gram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заклинаний = колдовство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заклинания = чары, очарование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>). Применяется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 к людям, страдающим погоней за модой, моде на одежду и косметику, а в расширительном употреблении – также к стилю жизни, развлечениям и прочему. </w:t>
      </w:r>
      <w:proofErr w:type="gram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К “гламурным” обычно относят стандарты одежды и жизни, рекламируемые в “женских” и “мужских” глянцевых журналах (понятия “глянцевый журнал” и “гламурный журнал”, “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гламур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 xml:space="preserve">” и “глянец” часто выступают как </w:t>
      </w:r>
      <w:proofErr w:type="spellStart"/>
      <w:r w:rsidRPr="00282CEB">
        <w:rPr>
          <w:rFonts w:ascii="Times New Roman" w:hAnsi="Times New Roman" w:cs="Times New Roman"/>
          <w:sz w:val="28"/>
          <w:szCs w:val="28"/>
          <w:lang w:eastAsia="ru-RU"/>
        </w:rPr>
        <w:t>взаимозаменимые</w:t>
      </w:r>
      <w:proofErr w:type="spellEnd"/>
      <w:r w:rsidRPr="00282CEB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C2727">
        <w:rPr>
          <w:rFonts w:ascii="Times New Roman" w:hAnsi="Times New Roman" w:cs="Times New Roman"/>
          <w:sz w:val="28"/>
          <w:szCs w:val="28"/>
        </w:rPr>
        <w:t>Даже самые «миролюбивые» на первый взгляд молодежные объединения способны оказать на  детей подросткового и юношеского возраста негативное влияние.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своих взглядах неформалы, как правило, не кричат. Только наблюдение за воспитанниками, их поведением, одеждой, общением и т.п. позволит выделить их из общей массы. 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является сбор информации.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субкультуры является? Насколько глубоки его убеждения или это обычное позерство? Наносят ли его взгляды угрозу психологическому состоянию коллектива, личному самочувствию и здоровью? Почему он приял эту субкультуру? Какова позиция родителей по отношению к </w:t>
      </w:r>
      <w:r w:rsidRPr="003E3C19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ому увлечению? В зависимости от полученной информации организуется взаимодействие с ребенком.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предупреждению вовлечения подростков в деструктивные объединения  должна вестись по трем основным направлениям: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общая воспитательная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профилактическая работа с группой риска;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коррекционно-педагогическая работа с подростками, участвующими в деструктивных неформальных объединениях.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Принципиальным является формирование у обучающегося  критической позиции по отношению к субкультуре, к которой он себя относит.  В данном случае педагогам  следует предложить детям задуматься, но не давать нравоучительных рекомендаций. 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Профилактическая работа, как правило,  включает социально-педагогическую и психологическую  диагностику класса (обучающихся), проведение разнообразных диспутов и дискуссий с детьми («Выбираю круг общения», «Что мы знаем о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современных неформальных объединениях», «Неформалы: путь к себе или…», «Субкультура: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«За» и «Против») (2). 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Целесообразна организация деловых игр с целью выявления интересных и социально-значимых занятий: «Мой мир со знаком плюс и минус», «Свобода и ответственность». 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 проведение тренингов личностного роста («Принимаю себя», «Познаю себя», «Я разрешаю конфликты» и пр.), циклов занятий, направленных на формирование толерантности.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знакомить молодежь с широким спектром возможностей учреждений дополнительного образования, вовлекать в разнообразную досуговую деятельность с учетом их персональных особенностей и склонностей.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составляющих воспитательного процесса является просвещение родителей. Важными темами для разговора могут 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«Причины участия подростков в неформальных объединениях», «Виды современных неформальных объединений», «Деструктивные неформальные молодежные объединения как фактор риска».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эффективности  воспитательной работы можно судить по: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появлению у обучающихся оптимистической  и рефлексивной жизненной позиции, выражающейся в позитивном отношении к себе и окружающим, адекватной самооценке;</w:t>
      </w:r>
      <w:proofErr w:type="gramEnd"/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ориентации на гуманистические ценности;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готовности к саморазвитию и самовоспитанию.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итогом работы должен стать выход учащихся школы из состава деструктивных объединений.</w:t>
      </w: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0A6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0A6" w:rsidRDefault="00A840A6" w:rsidP="00500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20">
        <w:rPr>
          <w:rFonts w:ascii="Times New Roman" w:hAnsi="Times New Roman" w:cs="Times New Roman"/>
          <w:b/>
          <w:color w:val="FF0000"/>
          <w:sz w:val="28"/>
          <w:szCs w:val="28"/>
        </w:rPr>
        <w:t>Выявление отдельных  проявлений девиантного поведения, включающего вовлеченность в молодежные группы деструктивной направленности</w:t>
      </w:r>
      <w:r w:rsidRPr="00776DBA">
        <w:rPr>
          <w:rFonts w:ascii="Times New Roman" w:hAnsi="Times New Roman" w:cs="Times New Roman"/>
          <w:b/>
          <w:sz w:val="28"/>
          <w:szCs w:val="28"/>
        </w:rPr>
        <w:t>.</w:t>
      </w:r>
    </w:p>
    <w:p w:rsidR="00A840A6" w:rsidRPr="00776DBA" w:rsidRDefault="00A840A6" w:rsidP="00500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A6" w:rsidRPr="009D54BD" w:rsidRDefault="00A840A6" w:rsidP="0050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D54BD">
        <w:rPr>
          <w:rFonts w:ascii="Times New Roman" w:eastAsia="Times-Roman" w:hAnsi="Times New Roman" w:cs="Times New Roman"/>
          <w:sz w:val="28"/>
          <w:szCs w:val="28"/>
        </w:rPr>
        <w:t xml:space="preserve">Выделим основные факторы риска возникновения асоциальных подростковых групп деструктивной направленности:  </w:t>
      </w:r>
    </w:p>
    <w:p w:rsidR="00A840A6" w:rsidRPr="009D54BD" w:rsidRDefault="00A840A6" w:rsidP="00500AD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D54BD">
        <w:rPr>
          <w:rFonts w:ascii="Times New Roman" w:eastAsia="Times-Roman" w:hAnsi="Times New Roman" w:cs="Times New Roman"/>
          <w:sz w:val="28"/>
          <w:szCs w:val="28"/>
        </w:rPr>
        <w:t xml:space="preserve">деформация в семейных отношениях, недостатки в </w:t>
      </w:r>
      <w:proofErr w:type="gramStart"/>
      <w:r w:rsidRPr="009D54BD">
        <w:rPr>
          <w:rFonts w:ascii="Times New Roman" w:eastAsia="Times-Roman" w:hAnsi="Times New Roman" w:cs="Times New Roman"/>
          <w:sz w:val="28"/>
          <w:szCs w:val="28"/>
        </w:rPr>
        <w:t>учебно-воспитательной</w:t>
      </w:r>
      <w:proofErr w:type="gramEnd"/>
      <w:r w:rsidRPr="009D54BD">
        <w:rPr>
          <w:rFonts w:ascii="Times New Roman" w:eastAsia="Times-Roman" w:hAnsi="Times New Roman" w:cs="Times New Roman"/>
          <w:sz w:val="28"/>
          <w:szCs w:val="28"/>
        </w:rPr>
        <w:t xml:space="preserve"> работе учреждений, предприятий, организаций;</w:t>
      </w:r>
    </w:p>
    <w:p w:rsidR="00A840A6" w:rsidRPr="009D54BD" w:rsidRDefault="00A840A6" w:rsidP="00500AD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D54BD">
        <w:rPr>
          <w:rFonts w:ascii="Times New Roman" w:eastAsia="Times-Roman" w:hAnsi="Times New Roman" w:cs="Times New Roman"/>
          <w:sz w:val="28"/>
          <w:szCs w:val="28"/>
        </w:rPr>
        <w:t xml:space="preserve"> нарушение нормального взаимодействия подростков с социальной средой, появление первичных форм </w:t>
      </w:r>
      <w:proofErr w:type="spellStart"/>
      <w:r w:rsidRPr="009D54BD">
        <w:rPr>
          <w:rFonts w:ascii="Times New Roman" w:eastAsia="Times-Roman" w:hAnsi="Times New Roman" w:cs="Times New Roman"/>
          <w:sz w:val="28"/>
          <w:szCs w:val="28"/>
        </w:rPr>
        <w:t>дезадаптации</w:t>
      </w:r>
      <w:proofErr w:type="spellEnd"/>
      <w:r w:rsidRPr="009D54BD">
        <w:rPr>
          <w:rFonts w:ascii="Times New Roman" w:eastAsia="Times-Roman" w:hAnsi="Times New Roman" w:cs="Times New Roman"/>
          <w:sz w:val="28"/>
          <w:szCs w:val="28"/>
        </w:rPr>
        <w:t xml:space="preserve"> и девиации, отсутствие у подростков твердых нравственных взглядов и убеждений;</w:t>
      </w:r>
    </w:p>
    <w:p w:rsidR="00A840A6" w:rsidRPr="009D54BD" w:rsidRDefault="00A840A6" w:rsidP="00500AD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D54BD">
        <w:rPr>
          <w:rFonts w:ascii="Times New Roman" w:eastAsia="Times-Roman" w:hAnsi="Times New Roman" w:cs="Times New Roman"/>
          <w:sz w:val="28"/>
          <w:szCs w:val="28"/>
        </w:rPr>
        <w:t>перенос общественно-организаторской и коммуникативной активности подростков в сферу свободного общения, которое носит поисковый характер, и в связи с этим увеличение у них неформальной, стихийно возникающей, неорганизованной асоциальной деятельности и отношений;</w:t>
      </w:r>
    </w:p>
    <w:p w:rsidR="00A840A6" w:rsidRPr="009D54BD" w:rsidRDefault="00A840A6" w:rsidP="00500AD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D54BD">
        <w:rPr>
          <w:rFonts w:ascii="Times New Roman" w:eastAsia="Times-Roman" w:hAnsi="Times New Roman" w:cs="Times New Roman"/>
          <w:sz w:val="28"/>
          <w:szCs w:val="28"/>
        </w:rPr>
        <w:t xml:space="preserve">постепенное отчуждение подростков от первичных социально полезных групп (семьи, класса, учебной группы). </w:t>
      </w:r>
    </w:p>
    <w:p w:rsidR="00A840A6" w:rsidRPr="009D54BD" w:rsidRDefault="00A840A6" w:rsidP="0050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D54BD">
        <w:rPr>
          <w:rFonts w:ascii="Times New Roman" w:eastAsia="Times-Roman" w:hAnsi="Times New Roman" w:cs="Times New Roman"/>
          <w:sz w:val="28"/>
          <w:szCs w:val="28"/>
        </w:rPr>
        <w:t xml:space="preserve">Для эффективной деятельности по переориентации асоциальных групп необходимо не только знать особенности жизнедеятельности данной группы, но и иметь представление о причинах появления подобного рода групп. </w:t>
      </w:r>
    </w:p>
    <w:p w:rsidR="00A840A6" w:rsidRPr="00E9375D" w:rsidRDefault="00A840A6" w:rsidP="0050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D54BD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Важно учитывать, что каждая группа оказывает сопротивление и даже принимает ответные контрмеры тем воспитательным воздействиям, которые направлены на пресечение ее деятельности или разрушение ее структуры. </w:t>
      </w:r>
    </w:p>
    <w:p w:rsidR="00A840A6" w:rsidRPr="009D54BD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BD">
        <w:rPr>
          <w:rFonts w:ascii="Times New Roman" w:hAnsi="Times New Roman" w:cs="Times New Roman"/>
          <w:sz w:val="28"/>
          <w:szCs w:val="28"/>
        </w:rPr>
        <w:t xml:space="preserve">Выделяются следующие личностные особенности подростка, которые повышают риск вовлечения  в неформальные молодежные группы деструктивной направленности: </w:t>
      </w:r>
    </w:p>
    <w:p w:rsidR="00A840A6" w:rsidRPr="009D54BD" w:rsidRDefault="00A840A6" w:rsidP="00500ADD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4BD">
        <w:rPr>
          <w:rFonts w:ascii="Times New Roman" w:hAnsi="Times New Roman" w:cs="Times New Roman"/>
          <w:sz w:val="28"/>
          <w:szCs w:val="28"/>
        </w:rPr>
        <w:t>трудность формирования жизненных ориентиров,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0A6" w:rsidRPr="009D54BD" w:rsidRDefault="00A840A6" w:rsidP="00500ADD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4BD">
        <w:rPr>
          <w:rFonts w:ascii="Times New Roman" w:hAnsi="Times New Roman" w:cs="Times New Roman"/>
          <w:sz w:val="28"/>
          <w:szCs w:val="28"/>
        </w:rPr>
        <w:t xml:space="preserve">переживание </w:t>
      </w:r>
      <w:proofErr w:type="spellStart"/>
      <w:r w:rsidRPr="009D54BD">
        <w:rPr>
          <w:rFonts w:ascii="Times New Roman" w:hAnsi="Times New Roman" w:cs="Times New Roman"/>
          <w:sz w:val="28"/>
          <w:szCs w:val="28"/>
        </w:rPr>
        <w:t>собственнойнеуспешности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40A6" w:rsidRPr="009D54BD" w:rsidRDefault="00A840A6" w:rsidP="00500ADD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4BD">
        <w:rPr>
          <w:rFonts w:ascii="Times New Roman" w:hAnsi="Times New Roman" w:cs="Times New Roman"/>
          <w:sz w:val="28"/>
          <w:szCs w:val="28"/>
        </w:rPr>
        <w:t xml:space="preserve">трудности </w:t>
      </w:r>
      <w:proofErr w:type="spellStart"/>
      <w:r w:rsidRPr="009D54BD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9D54BD">
        <w:rPr>
          <w:rFonts w:ascii="Times New Roman" w:hAnsi="Times New Roman" w:cs="Times New Roman"/>
          <w:sz w:val="28"/>
          <w:szCs w:val="28"/>
        </w:rPr>
        <w:t>, неадекватная самооценка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0A6" w:rsidRPr="009D54BD" w:rsidRDefault="00A840A6" w:rsidP="00500ADD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4BD">
        <w:rPr>
          <w:rFonts w:ascii="Times New Roman" w:hAnsi="Times New Roman" w:cs="Times New Roman"/>
          <w:sz w:val="28"/>
          <w:szCs w:val="28"/>
        </w:rPr>
        <w:t>отсутствие позитивных жизненных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0A6" w:rsidRPr="009D54BD" w:rsidRDefault="00A840A6" w:rsidP="00500ADD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4BD">
        <w:rPr>
          <w:rFonts w:ascii="Times New Roman" w:hAnsi="Times New Roman" w:cs="Times New Roman"/>
          <w:sz w:val="28"/>
          <w:szCs w:val="28"/>
        </w:rPr>
        <w:t>неумение взаимодействовать с окружающими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0A6" w:rsidRPr="009D54BD" w:rsidRDefault="00A840A6" w:rsidP="00500ADD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4BD">
        <w:rPr>
          <w:rFonts w:ascii="Times New Roman" w:hAnsi="Times New Roman" w:cs="Times New Roman"/>
          <w:sz w:val="28"/>
          <w:szCs w:val="28"/>
        </w:rPr>
        <w:t>неустойчивость эмоциональной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0A6" w:rsidRPr="00BE2620" w:rsidRDefault="00A840A6" w:rsidP="00500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4BD">
        <w:rPr>
          <w:rFonts w:ascii="Times New Roman" w:hAnsi="Times New Roman" w:cs="Times New Roman"/>
          <w:sz w:val="28"/>
          <w:szCs w:val="28"/>
        </w:rPr>
        <w:t xml:space="preserve">Решение данной проблемы будет  более успешным </w:t>
      </w:r>
      <w:r w:rsidRPr="00BE26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 комплексном взаимодействии психолога, социального педагога с классными руководителями, родителями, другим значимым социальным окружением  подростков. </w:t>
      </w:r>
    </w:p>
    <w:p w:rsidR="00A840A6" w:rsidRDefault="00A840A6" w:rsidP="00994246">
      <w:pPr>
        <w:pStyle w:val="ab"/>
        <w:jc w:val="left"/>
        <w:rPr>
          <w:b w:val="0"/>
          <w:i w:val="0"/>
          <w:sz w:val="28"/>
          <w:szCs w:val="28"/>
        </w:rPr>
      </w:pPr>
    </w:p>
    <w:sectPr w:rsidR="00A840A6" w:rsidSect="00964943">
      <w:footerReference w:type="default" r:id="rId8"/>
      <w:pgSz w:w="11909" w:h="16834"/>
      <w:pgMar w:top="548" w:right="854" w:bottom="360" w:left="8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E2" w:rsidRDefault="000D45E2" w:rsidP="006B23A4">
      <w:pPr>
        <w:spacing w:after="0" w:line="240" w:lineRule="auto"/>
      </w:pPr>
      <w:r>
        <w:separator/>
      </w:r>
    </w:p>
  </w:endnote>
  <w:endnote w:type="continuationSeparator" w:id="0">
    <w:p w:rsidR="000D45E2" w:rsidRDefault="000D45E2" w:rsidP="006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6" w:rsidRDefault="000D45E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55397">
      <w:rPr>
        <w:noProof/>
      </w:rPr>
      <w:t>1</w:t>
    </w:r>
    <w:r>
      <w:rPr>
        <w:noProof/>
      </w:rPr>
      <w:fldChar w:fldCharType="end"/>
    </w:r>
  </w:p>
  <w:p w:rsidR="00A840A6" w:rsidRDefault="00A840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E2" w:rsidRDefault="000D45E2" w:rsidP="006B23A4">
      <w:pPr>
        <w:spacing w:after="0" w:line="240" w:lineRule="auto"/>
      </w:pPr>
      <w:r>
        <w:separator/>
      </w:r>
    </w:p>
  </w:footnote>
  <w:footnote w:type="continuationSeparator" w:id="0">
    <w:p w:rsidR="000D45E2" w:rsidRDefault="000D45E2" w:rsidP="006B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D4E696"/>
    <w:lvl w:ilvl="0">
      <w:numFmt w:val="bullet"/>
      <w:lvlText w:val="*"/>
      <w:lvlJc w:val="left"/>
    </w:lvl>
  </w:abstractNum>
  <w:abstractNum w:abstractNumId="1">
    <w:nsid w:val="02010FEE"/>
    <w:multiLevelType w:val="hybridMultilevel"/>
    <w:tmpl w:val="BCB60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43D1A"/>
    <w:multiLevelType w:val="hybridMultilevel"/>
    <w:tmpl w:val="7F661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959AE"/>
    <w:multiLevelType w:val="hybridMultilevel"/>
    <w:tmpl w:val="53045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948F1"/>
    <w:multiLevelType w:val="hybridMultilevel"/>
    <w:tmpl w:val="31A864B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5">
    <w:nsid w:val="0E630CBF"/>
    <w:multiLevelType w:val="hybridMultilevel"/>
    <w:tmpl w:val="4EAA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3C93"/>
    <w:multiLevelType w:val="hybridMultilevel"/>
    <w:tmpl w:val="3090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269DA"/>
    <w:multiLevelType w:val="hybridMultilevel"/>
    <w:tmpl w:val="16B47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F5C41"/>
    <w:multiLevelType w:val="multilevel"/>
    <w:tmpl w:val="CC44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9A3990"/>
    <w:multiLevelType w:val="multilevel"/>
    <w:tmpl w:val="0C4E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74C8D"/>
    <w:multiLevelType w:val="hybridMultilevel"/>
    <w:tmpl w:val="E142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1166"/>
    <w:multiLevelType w:val="hybridMultilevel"/>
    <w:tmpl w:val="CE787E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FC031E"/>
    <w:multiLevelType w:val="multilevel"/>
    <w:tmpl w:val="8A4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A1E8C"/>
    <w:multiLevelType w:val="hybridMultilevel"/>
    <w:tmpl w:val="55401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F33949"/>
    <w:multiLevelType w:val="multilevel"/>
    <w:tmpl w:val="C52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7C17F4"/>
    <w:multiLevelType w:val="multilevel"/>
    <w:tmpl w:val="62BE762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5DD3C7C"/>
    <w:multiLevelType w:val="hybridMultilevel"/>
    <w:tmpl w:val="351A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C37AA"/>
    <w:multiLevelType w:val="hybridMultilevel"/>
    <w:tmpl w:val="8904C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0D7570"/>
    <w:multiLevelType w:val="hybridMultilevel"/>
    <w:tmpl w:val="36CC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587A6F"/>
    <w:multiLevelType w:val="multilevel"/>
    <w:tmpl w:val="AF8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663B1"/>
    <w:multiLevelType w:val="hybridMultilevel"/>
    <w:tmpl w:val="7C28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522DA"/>
    <w:multiLevelType w:val="hybridMultilevel"/>
    <w:tmpl w:val="92601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6B86109"/>
    <w:multiLevelType w:val="hybridMultilevel"/>
    <w:tmpl w:val="D1E0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767EE"/>
    <w:multiLevelType w:val="hybridMultilevel"/>
    <w:tmpl w:val="7A5C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E63804"/>
    <w:multiLevelType w:val="multilevel"/>
    <w:tmpl w:val="AF828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B21227D"/>
    <w:multiLevelType w:val="multilevel"/>
    <w:tmpl w:val="85B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D64B9C"/>
    <w:multiLevelType w:val="hybridMultilevel"/>
    <w:tmpl w:val="E9423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2057C4F"/>
    <w:multiLevelType w:val="multilevel"/>
    <w:tmpl w:val="7B34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F11E15"/>
    <w:multiLevelType w:val="hybridMultilevel"/>
    <w:tmpl w:val="75920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5F7528"/>
    <w:multiLevelType w:val="hybridMultilevel"/>
    <w:tmpl w:val="9D566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93BA1"/>
    <w:multiLevelType w:val="multilevel"/>
    <w:tmpl w:val="14B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46056A"/>
    <w:multiLevelType w:val="hybridMultilevel"/>
    <w:tmpl w:val="19E2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2302EB"/>
    <w:multiLevelType w:val="hybridMultilevel"/>
    <w:tmpl w:val="4E66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D31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4F165205"/>
    <w:multiLevelType w:val="multilevel"/>
    <w:tmpl w:val="B07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1F098E"/>
    <w:multiLevelType w:val="hybridMultilevel"/>
    <w:tmpl w:val="58A8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15535"/>
    <w:multiLevelType w:val="hybridMultilevel"/>
    <w:tmpl w:val="1BA0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E0255C"/>
    <w:multiLevelType w:val="hybridMultilevel"/>
    <w:tmpl w:val="4C02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6FE162A"/>
    <w:multiLevelType w:val="hybridMultilevel"/>
    <w:tmpl w:val="F79E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AA3699"/>
    <w:multiLevelType w:val="hybridMultilevel"/>
    <w:tmpl w:val="B776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9526B9B"/>
    <w:multiLevelType w:val="hybridMultilevel"/>
    <w:tmpl w:val="D0D4C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C125C28"/>
    <w:multiLevelType w:val="hybridMultilevel"/>
    <w:tmpl w:val="536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1F264C"/>
    <w:multiLevelType w:val="hybridMultilevel"/>
    <w:tmpl w:val="CBE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2E672E"/>
    <w:multiLevelType w:val="hybridMultilevel"/>
    <w:tmpl w:val="294214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5FC433EE"/>
    <w:multiLevelType w:val="multilevel"/>
    <w:tmpl w:val="C57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5A41352"/>
    <w:multiLevelType w:val="hybridMultilevel"/>
    <w:tmpl w:val="CE90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0E7BB4"/>
    <w:multiLevelType w:val="hybridMultilevel"/>
    <w:tmpl w:val="64CA0DF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C04B56"/>
    <w:multiLevelType w:val="hybridMultilevel"/>
    <w:tmpl w:val="D606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CA399B"/>
    <w:multiLevelType w:val="multilevel"/>
    <w:tmpl w:val="9BA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3"/>
  </w:num>
  <w:num w:numId="3">
    <w:abstractNumId w:val="5"/>
  </w:num>
  <w:num w:numId="4">
    <w:abstractNumId w:val="36"/>
  </w:num>
  <w:num w:numId="5">
    <w:abstractNumId w:val="20"/>
  </w:num>
  <w:num w:numId="6">
    <w:abstractNumId w:val="37"/>
  </w:num>
  <w:num w:numId="7">
    <w:abstractNumId w:val="41"/>
  </w:num>
  <w:num w:numId="8">
    <w:abstractNumId w:val="35"/>
  </w:num>
  <w:num w:numId="9">
    <w:abstractNumId w:val="16"/>
  </w:num>
  <w:num w:numId="10">
    <w:abstractNumId w:val="30"/>
  </w:num>
  <w:num w:numId="11">
    <w:abstractNumId w:val="44"/>
  </w:num>
  <w:num w:numId="12">
    <w:abstractNumId w:val="2"/>
  </w:num>
  <w:num w:numId="13">
    <w:abstractNumId w:val="8"/>
  </w:num>
  <w:num w:numId="14">
    <w:abstractNumId w:val="27"/>
  </w:num>
  <w:num w:numId="15">
    <w:abstractNumId w:val="28"/>
  </w:num>
  <w:num w:numId="16">
    <w:abstractNumId w:val="48"/>
  </w:num>
  <w:num w:numId="17">
    <w:abstractNumId w:val="42"/>
  </w:num>
  <w:num w:numId="18">
    <w:abstractNumId w:val="3"/>
  </w:num>
  <w:num w:numId="19">
    <w:abstractNumId w:val="1"/>
  </w:num>
  <w:num w:numId="20">
    <w:abstractNumId w:val="26"/>
  </w:num>
  <w:num w:numId="21">
    <w:abstractNumId w:val="11"/>
  </w:num>
  <w:num w:numId="22">
    <w:abstractNumId w:val="38"/>
  </w:num>
  <w:num w:numId="23">
    <w:abstractNumId w:val="15"/>
  </w:num>
  <w:num w:numId="24">
    <w:abstractNumId w:val="4"/>
  </w:num>
  <w:num w:numId="25">
    <w:abstractNumId w:val="19"/>
  </w:num>
  <w:num w:numId="26">
    <w:abstractNumId w:val="34"/>
  </w:num>
  <w:num w:numId="27">
    <w:abstractNumId w:val="32"/>
  </w:num>
  <w:num w:numId="28">
    <w:abstractNumId w:val="9"/>
  </w:num>
  <w:num w:numId="29">
    <w:abstractNumId w:val="14"/>
  </w:num>
  <w:num w:numId="30">
    <w:abstractNumId w:val="23"/>
  </w:num>
  <w:num w:numId="31">
    <w:abstractNumId w:val="12"/>
  </w:num>
  <w:num w:numId="32">
    <w:abstractNumId w:val="10"/>
  </w:num>
  <w:num w:numId="33">
    <w:abstractNumId w:val="17"/>
  </w:num>
  <w:num w:numId="34">
    <w:abstractNumId w:val="13"/>
  </w:num>
  <w:num w:numId="35">
    <w:abstractNumId w:val="22"/>
  </w:num>
  <w:num w:numId="36">
    <w:abstractNumId w:val="7"/>
  </w:num>
  <w:num w:numId="37">
    <w:abstractNumId w:val="46"/>
  </w:num>
  <w:num w:numId="38">
    <w:abstractNumId w:val="29"/>
  </w:num>
  <w:num w:numId="39">
    <w:abstractNumId w:val="40"/>
  </w:num>
  <w:num w:numId="40">
    <w:abstractNumId w:val="18"/>
  </w:num>
  <w:num w:numId="41">
    <w:abstractNumId w:val="6"/>
  </w:num>
  <w:num w:numId="4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3">
    <w:abstractNumId w:val="33"/>
  </w:num>
  <w:num w:numId="44">
    <w:abstractNumId w:val="21"/>
  </w:num>
  <w:num w:numId="45">
    <w:abstractNumId w:val="45"/>
  </w:num>
  <w:num w:numId="46">
    <w:abstractNumId w:val="25"/>
  </w:num>
  <w:num w:numId="47">
    <w:abstractNumId w:val="24"/>
  </w:num>
  <w:num w:numId="48">
    <w:abstractNumId w:val="4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DC"/>
    <w:rsid w:val="00006E4B"/>
    <w:rsid w:val="00007670"/>
    <w:rsid w:val="000079D9"/>
    <w:rsid w:val="00036A2F"/>
    <w:rsid w:val="0004292B"/>
    <w:rsid w:val="00063CF4"/>
    <w:rsid w:val="000709DE"/>
    <w:rsid w:val="000B3AA5"/>
    <w:rsid w:val="000B4D1C"/>
    <w:rsid w:val="000B522C"/>
    <w:rsid w:val="000C4917"/>
    <w:rsid w:val="000C4A07"/>
    <w:rsid w:val="000D15C3"/>
    <w:rsid w:val="000D45E2"/>
    <w:rsid w:val="000E4FDC"/>
    <w:rsid w:val="000E6912"/>
    <w:rsid w:val="000F17E6"/>
    <w:rsid w:val="00100962"/>
    <w:rsid w:val="0011798B"/>
    <w:rsid w:val="0012490A"/>
    <w:rsid w:val="00140251"/>
    <w:rsid w:val="001403C0"/>
    <w:rsid w:val="001426AA"/>
    <w:rsid w:val="00165419"/>
    <w:rsid w:val="001773EA"/>
    <w:rsid w:val="001903B0"/>
    <w:rsid w:val="00192DAB"/>
    <w:rsid w:val="001A1DB5"/>
    <w:rsid w:val="001E2BB4"/>
    <w:rsid w:val="001E3BFC"/>
    <w:rsid w:val="00204E1E"/>
    <w:rsid w:val="00205B59"/>
    <w:rsid w:val="00212D31"/>
    <w:rsid w:val="00225438"/>
    <w:rsid w:val="0022749B"/>
    <w:rsid w:val="00231C72"/>
    <w:rsid w:val="00231D38"/>
    <w:rsid w:val="002370E4"/>
    <w:rsid w:val="00261500"/>
    <w:rsid w:val="00264196"/>
    <w:rsid w:val="00264378"/>
    <w:rsid w:val="00274DB2"/>
    <w:rsid w:val="00282CEB"/>
    <w:rsid w:val="002855B5"/>
    <w:rsid w:val="002B345D"/>
    <w:rsid w:val="002C7410"/>
    <w:rsid w:val="002D72A6"/>
    <w:rsid w:val="002D7E50"/>
    <w:rsid w:val="0030139E"/>
    <w:rsid w:val="00312A97"/>
    <w:rsid w:val="00315B8F"/>
    <w:rsid w:val="0031686B"/>
    <w:rsid w:val="0032209D"/>
    <w:rsid w:val="003364BD"/>
    <w:rsid w:val="00346153"/>
    <w:rsid w:val="003517A7"/>
    <w:rsid w:val="00351868"/>
    <w:rsid w:val="00357831"/>
    <w:rsid w:val="00362FBC"/>
    <w:rsid w:val="0037577C"/>
    <w:rsid w:val="003B0C4A"/>
    <w:rsid w:val="003B43C5"/>
    <w:rsid w:val="003C1EBA"/>
    <w:rsid w:val="003E3C19"/>
    <w:rsid w:val="0042158D"/>
    <w:rsid w:val="00423EDA"/>
    <w:rsid w:val="004270DD"/>
    <w:rsid w:val="0043059C"/>
    <w:rsid w:val="004379DC"/>
    <w:rsid w:val="00451913"/>
    <w:rsid w:val="004549ED"/>
    <w:rsid w:val="004707F7"/>
    <w:rsid w:val="0047478D"/>
    <w:rsid w:val="00487CE8"/>
    <w:rsid w:val="004A67D6"/>
    <w:rsid w:val="004C2DB6"/>
    <w:rsid w:val="004E5989"/>
    <w:rsid w:val="004F1DB9"/>
    <w:rsid w:val="004F7E61"/>
    <w:rsid w:val="004F7E89"/>
    <w:rsid w:val="00500ADD"/>
    <w:rsid w:val="0053564D"/>
    <w:rsid w:val="005363E6"/>
    <w:rsid w:val="00553862"/>
    <w:rsid w:val="00567168"/>
    <w:rsid w:val="005A4F69"/>
    <w:rsid w:val="005B0CE1"/>
    <w:rsid w:val="005C2155"/>
    <w:rsid w:val="005C4B7F"/>
    <w:rsid w:val="005D3CAF"/>
    <w:rsid w:val="005E28B5"/>
    <w:rsid w:val="005E61B6"/>
    <w:rsid w:val="005F021F"/>
    <w:rsid w:val="00623F9A"/>
    <w:rsid w:val="00636456"/>
    <w:rsid w:val="006464CE"/>
    <w:rsid w:val="006546C1"/>
    <w:rsid w:val="006715DB"/>
    <w:rsid w:val="006A4964"/>
    <w:rsid w:val="006A7B08"/>
    <w:rsid w:val="006B23A4"/>
    <w:rsid w:val="006B46A2"/>
    <w:rsid w:val="006B4B28"/>
    <w:rsid w:val="006C3DB5"/>
    <w:rsid w:val="006D7322"/>
    <w:rsid w:val="006E0B2A"/>
    <w:rsid w:val="006E1397"/>
    <w:rsid w:val="006E187B"/>
    <w:rsid w:val="006E1F35"/>
    <w:rsid w:val="006E4E9F"/>
    <w:rsid w:val="006F57D3"/>
    <w:rsid w:val="00700118"/>
    <w:rsid w:val="00706A85"/>
    <w:rsid w:val="00721F2C"/>
    <w:rsid w:val="007267B3"/>
    <w:rsid w:val="0074208A"/>
    <w:rsid w:val="00753EFF"/>
    <w:rsid w:val="00755110"/>
    <w:rsid w:val="00755C2A"/>
    <w:rsid w:val="0076158D"/>
    <w:rsid w:val="007656B2"/>
    <w:rsid w:val="00776747"/>
    <w:rsid w:val="00776DBA"/>
    <w:rsid w:val="00785AB7"/>
    <w:rsid w:val="00794780"/>
    <w:rsid w:val="007A1F7F"/>
    <w:rsid w:val="007A5D5D"/>
    <w:rsid w:val="007B50D8"/>
    <w:rsid w:val="007C1066"/>
    <w:rsid w:val="007C6EAE"/>
    <w:rsid w:val="007D3BF9"/>
    <w:rsid w:val="007D71E2"/>
    <w:rsid w:val="007E2734"/>
    <w:rsid w:val="00800E78"/>
    <w:rsid w:val="008030E4"/>
    <w:rsid w:val="00857A74"/>
    <w:rsid w:val="008636E4"/>
    <w:rsid w:val="008C2DF9"/>
    <w:rsid w:val="008E2648"/>
    <w:rsid w:val="008E63CF"/>
    <w:rsid w:val="008F2915"/>
    <w:rsid w:val="00901CF3"/>
    <w:rsid w:val="00910CD7"/>
    <w:rsid w:val="00911F8A"/>
    <w:rsid w:val="009129C5"/>
    <w:rsid w:val="00915944"/>
    <w:rsid w:val="00920770"/>
    <w:rsid w:val="00956E02"/>
    <w:rsid w:val="00964943"/>
    <w:rsid w:val="00967F56"/>
    <w:rsid w:val="009733A9"/>
    <w:rsid w:val="00975540"/>
    <w:rsid w:val="009837C1"/>
    <w:rsid w:val="00994246"/>
    <w:rsid w:val="00995906"/>
    <w:rsid w:val="009A0D9B"/>
    <w:rsid w:val="009A76DC"/>
    <w:rsid w:val="009D54BD"/>
    <w:rsid w:val="009E1596"/>
    <w:rsid w:val="00A014D7"/>
    <w:rsid w:val="00A02118"/>
    <w:rsid w:val="00A04CA1"/>
    <w:rsid w:val="00A15FDB"/>
    <w:rsid w:val="00A17643"/>
    <w:rsid w:val="00A1780E"/>
    <w:rsid w:val="00A51D2A"/>
    <w:rsid w:val="00A602C3"/>
    <w:rsid w:val="00A73C27"/>
    <w:rsid w:val="00A83D1B"/>
    <w:rsid w:val="00A840A6"/>
    <w:rsid w:val="00A85812"/>
    <w:rsid w:val="00A859C6"/>
    <w:rsid w:val="00A94D5A"/>
    <w:rsid w:val="00A97227"/>
    <w:rsid w:val="00AA4D98"/>
    <w:rsid w:val="00AB0028"/>
    <w:rsid w:val="00AB0069"/>
    <w:rsid w:val="00AE4F74"/>
    <w:rsid w:val="00AE5436"/>
    <w:rsid w:val="00AE7F5C"/>
    <w:rsid w:val="00AF1A01"/>
    <w:rsid w:val="00AF413F"/>
    <w:rsid w:val="00AF7F29"/>
    <w:rsid w:val="00B015EA"/>
    <w:rsid w:val="00B03D06"/>
    <w:rsid w:val="00B0671B"/>
    <w:rsid w:val="00B20F59"/>
    <w:rsid w:val="00B227C7"/>
    <w:rsid w:val="00B528BE"/>
    <w:rsid w:val="00B52B79"/>
    <w:rsid w:val="00B6182D"/>
    <w:rsid w:val="00B70AAE"/>
    <w:rsid w:val="00B93B5E"/>
    <w:rsid w:val="00BE2620"/>
    <w:rsid w:val="00BF1E13"/>
    <w:rsid w:val="00C27288"/>
    <w:rsid w:val="00C2745A"/>
    <w:rsid w:val="00C45240"/>
    <w:rsid w:val="00C47B29"/>
    <w:rsid w:val="00C5666C"/>
    <w:rsid w:val="00C56CB2"/>
    <w:rsid w:val="00C62D90"/>
    <w:rsid w:val="00C67513"/>
    <w:rsid w:val="00C7552C"/>
    <w:rsid w:val="00C900E2"/>
    <w:rsid w:val="00CA1965"/>
    <w:rsid w:val="00CA460D"/>
    <w:rsid w:val="00CB7D74"/>
    <w:rsid w:val="00CD0AAB"/>
    <w:rsid w:val="00CE11BC"/>
    <w:rsid w:val="00D01F5A"/>
    <w:rsid w:val="00D341C7"/>
    <w:rsid w:val="00D55397"/>
    <w:rsid w:val="00D57512"/>
    <w:rsid w:val="00D63BF3"/>
    <w:rsid w:val="00D6566A"/>
    <w:rsid w:val="00D72A54"/>
    <w:rsid w:val="00D731C3"/>
    <w:rsid w:val="00D83D55"/>
    <w:rsid w:val="00D841DF"/>
    <w:rsid w:val="00D87C3A"/>
    <w:rsid w:val="00D92E69"/>
    <w:rsid w:val="00D97FED"/>
    <w:rsid w:val="00DD25B5"/>
    <w:rsid w:val="00DE2085"/>
    <w:rsid w:val="00E03CBB"/>
    <w:rsid w:val="00E04C6C"/>
    <w:rsid w:val="00E05E3E"/>
    <w:rsid w:val="00E6683E"/>
    <w:rsid w:val="00E67199"/>
    <w:rsid w:val="00E76F5A"/>
    <w:rsid w:val="00E83A1D"/>
    <w:rsid w:val="00E9375D"/>
    <w:rsid w:val="00EB6EA6"/>
    <w:rsid w:val="00EC1F34"/>
    <w:rsid w:val="00EC2727"/>
    <w:rsid w:val="00EC49AF"/>
    <w:rsid w:val="00EE018F"/>
    <w:rsid w:val="00EF4CFD"/>
    <w:rsid w:val="00F13482"/>
    <w:rsid w:val="00F15CA1"/>
    <w:rsid w:val="00F312EC"/>
    <w:rsid w:val="00F45D3A"/>
    <w:rsid w:val="00F52BFE"/>
    <w:rsid w:val="00F752EB"/>
    <w:rsid w:val="00F82F32"/>
    <w:rsid w:val="00FA35AB"/>
    <w:rsid w:val="00FA3A28"/>
    <w:rsid w:val="00FB51AE"/>
    <w:rsid w:val="00FC0C7B"/>
    <w:rsid w:val="00FC2F22"/>
    <w:rsid w:val="00FC3898"/>
    <w:rsid w:val="00FD09C1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8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937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9375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E9375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D1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375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375D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375D"/>
    <w:rPr>
      <w:rFonts w:ascii="Cambria" w:hAnsi="Cambria" w:cs="Times New Roman"/>
      <w:color w:val="243F60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C1F34"/>
    <w:pPr>
      <w:ind w:left="720"/>
    </w:pPr>
  </w:style>
  <w:style w:type="paragraph" w:styleId="a4">
    <w:name w:val="Normal (Web)"/>
    <w:basedOn w:val="a"/>
    <w:uiPriority w:val="99"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23A4"/>
    <w:rPr>
      <w:rFonts w:cs="Times New Roman"/>
    </w:rPr>
  </w:style>
  <w:style w:type="paragraph" w:styleId="a7">
    <w:name w:val="footer"/>
    <w:basedOn w:val="a"/>
    <w:link w:val="a8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23A4"/>
    <w:rPr>
      <w:rFonts w:cs="Times New Roman"/>
    </w:rPr>
  </w:style>
  <w:style w:type="character" w:customStyle="1" w:styleId="c0">
    <w:name w:val="c0"/>
    <w:basedOn w:val="a0"/>
    <w:uiPriority w:val="99"/>
    <w:rsid w:val="004F7E61"/>
    <w:rPr>
      <w:rFonts w:cs="Times New Roman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6C3D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204E1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04E1E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910CD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5A4F69"/>
    <w:rPr>
      <w:rFonts w:ascii="Times New Roman" w:hAnsi="Times New Roman"/>
      <w:sz w:val="20"/>
    </w:rPr>
  </w:style>
  <w:style w:type="paragraph" w:customStyle="1" w:styleId="Style18">
    <w:name w:val="Style18"/>
    <w:basedOn w:val="a"/>
    <w:uiPriority w:val="99"/>
    <w:rsid w:val="00995906"/>
    <w:pPr>
      <w:widowControl w:val="0"/>
      <w:autoSpaceDE w:val="0"/>
      <w:autoSpaceDN w:val="0"/>
      <w:adjustRightInd w:val="0"/>
      <w:spacing w:after="0" w:line="226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0AA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0AA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A83D1B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A83D1B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E9375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E9375D"/>
    <w:rPr>
      <w:rFonts w:ascii="Times New Roman" w:hAnsi="Times New Roman" w:cs="Times New Roman"/>
      <w:b/>
      <w:i/>
      <w:sz w:val="24"/>
    </w:rPr>
  </w:style>
  <w:style w:type="character" w:styleId="ad">
    <w:name w:val="Emphasis"/>
    <w:basedOn w:val="a0"/>
    <w:uiPriority w:val="99"/>
    <w:qFormat/>
    <w:locked/>
    <w:rsid w:val="00E9375D"/>
    <w:rPr>
      <w:rFonts w:cs="Times New Roman"/>
      <w:i/>
      <w:iCs/>
    </w:rPr>
  </w:style>
  <w:style w:type="character" w:styleId="ae">
    <w:name w:val="Strong"/>
    <w:basedOn w:val="a0"/>
    <w:uiPriority w:val="99"/>
    <w:qFormat/>
    <w:locked/>
    <w:rsid w:val="00E9375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9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375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8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937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9375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E9375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D1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375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375D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375D"/>
    <w:rPr>
      <w:rFonts w:ascii="Cambria" w:hAnsi="Cambria" w:cs="Times New Roman"/>
      <w:color w:val="243F60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C1F34"/>
    <w:pPr>
      <w:ind w:left="720"/>
    </w:pPr>
  </w:style>
  <w:style w:type="paragraph" w:styleId="a4">
    <w:name w:val="Normal (Web)"/>
    <w:basedOn w:val="a"/>
    <w:uiPriority w:val="99"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23A4"/>
    <w:rPr>
      <w:rFonts w:cs="Times New Roman"/>
    </w:rPr>
  </w:style>
  <w:style w:type="paragraph" w:styleId="a7">
    <w:name w:val="footer"/>
    <w:basedOn w:val="a"/>
    <w:link w:val="a8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23A4"/>
    <w:rPr>
      <w:rFonts w:cs="Times New Roman"/>
    </w:rPr>
  </w:style>
  <w:style w:type="character" w:customStyle="1" w:styleId="c0">
    <w:name w:val="c0"/>
    <w:basedOn w:val="a0"/>
    <w:uiPriority w:val="99"/>
    <w:rsid w:val="004F7E61"/>
    <w:rPr>
      <w:rFonts w:cs="Times New Roman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6C3D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204E1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04E1E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910CD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5A4F69"/>
    <w:rPr>
      <w:rFonts w:ascii="Times New Roman" w:hAnsi="Times New Roman"/>
      <w:sz w:val="20"/>
    </w:rPr>
  </w:style>
  <w:style w:type="paragraph" w:customStyle="1" w:styleId="Style18">
    <w:name w:val="Style18"/>
    <w:basedOn w:val="a"/>
    <w:uiPriority w:val="99"/>
    <w:rsid w:val="00995906"/>
    <w:pPr>
      <w:widowControl w:val="0"/>
      <w:autoSpaceDE w:val="0"/>
      <w:autoSpaceDN w:val="0"/>
      <w:adjustRightInd w:val="0"/>
      <w:spacing w:after="0" w:line="226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0AA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0AA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A83D1B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A83D1B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E9375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E9375D"/>
    <w:rPr>
      <w:rFonts w:ascii="Times New Roman" w:hAnsi="Times New Roman" w:cs="Times New Roman"/>
      <w:b/>
      <w:i/>
      <w:sz w:val="24"/>
    </w:rPr>
  </w:style>
  <w:style w:type="character" w:styleId="ad">
    <w:name w:val="Emphasis"/>
    <w:basedOn w:val="a0"/>
    <w:uiPriority w:val="99"/>
    <w:qFormat/>
    <w:locked/>
    <w:rsid w:val="00E9375D"/>
    <w:rPr>
      <w:rFonts w:cs="Times New Roman"/>
      <w:i/>
      <w:iCs/>
    </w:rPr>
  </w:style>
  <w:style w:type="character" w:styleId="ae">
    <w:name w:val="Strong"/>
    <w:basedOn w:val="a0"/>
    <w:uiPriority w:val="99"/>
    <w:qFormat/>
    <w:locked/>
    <w:rsid w:val="00E9375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9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37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2459</Words>
  <Characters>17849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ВИРО</Company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Цветик-семицветик</cp:lastModifiedBy>
  <cp:revision>4</cp:revision>
  <cp:lastPrinted>2013-08-12T11:47:00Z</cp:lastPrinted>
  <dcterms:created xsi:type="dcterms:W3CDTF">2018-03-12T06:56:00Z</dcterms:created>
  <dcterms:modified xsi:type="dcterms:W3CDTF">2018-03-12T07:21:00Z</dcterms:modified>
</cp:coreProperties>
</file>